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DEC" w:rsidRPr="001955F1" w:rsidRDefault="00117DEC" w:rsidP="00117DEC">
      <w:pPr>
        <w:rPr>
          <w:sz w:val="2"/>
        </w:rPr>
        <w:sectPr w:rsidR="00117DEC" w:rsidRPr="001955F1" w:rsidSect="001669EF">
          <w:headerReference w:type="default" r:id="rId7"/>
          <w:footerReference w:type="default" r:id="rId8"/>
          <w:pgSz w:w="11906" w:h="16838"/>
          <w:pgMar w:top="1440" w:right="1440" w:bottom="1440" w:left="1440" w:header="708" w:footer="708" w:gutter="0"/>
          <w:cols w:space="708"/>
          <w:docGrid w:linePitch="360"/>
        </w:sectPr>
      </w:pPr>
    </w:p>
    <w:p w:rsidR="00117DEC" w:rsidRPr="001955F1" w:rsidRDefault="00117DEC" w:rsidP="008B5CBD">
      <w:pPr>
        <w:rPr>
          <w:sz w:val="18"/>
        </w:rPr>
      </w:pPr>
      <w:r w:rsidRPr="00117DEC">
        <w:rPr>
          <w:rFonts w:asciiTheme="minorHAnsi" w:hAnsiTheme="minorHAnsi" w:cstheme="minorHAnsi"/>
          <w:sz w:val="18"/>
          <w:szCs w:val="16"/>
          <w:lang w:val="en-US"/>
        </w:rPr>
        <w:lastRenderedPageBreak/>
        <w:t>Due to the specific context of Cork City relative to the location of the European sites</w:t>
      </w:r>
      <w:r w:rsidR="00B4630E">
        <w:rPr>
          <w:rFonts w:asciiTheme="minorHAnsi" w:hAnsiTheme="minorHAnsi" w:cstheme="minorHAnsi"/>
          <w:sz w:val="18"/>
          <w:szCs w:val="16"/>
          <w:lang w:val="en-US"/>
        </w:rPr>
        <w:t xml:space="preserve"> identified below</w:t>
      </w:r>
      <w:r w:rsidRPr="00117DEC">
        <w:rPr>
          <w:rFonts w:asciiTheme="minorHAnsi" w:hAnsiTheme="minorHAnsi" w:cstheme="minorHAnsi"/>
          <w:sz w:val="18"/>
          <w:szCs w:val="16"/>
          <w:lang w:val="en-US"/>
        </w:rPr>
        <w:t xml:space="preserve"> a combined appropriate assessment screening report is used to </w:t>
      </w:r>
      <w:r w:rsidR="00B4630E">
        <w:rPr>
          <w:rFonts w:asciiTheme="minorHAnsi" w:hAnsiTheme="minorHAnsi" w:cstheme="minorHAnsi"/>
          <w:sz w:val="18"/>
          <w:szCs w:val="16"/>
          <w:lang w:val="en-US"/>
        </w:rPr>
        <w:t>assess</w:t>
      </w:r>
      <w:r w:rsidRPr="00117DEC">
        <w:rPr>
          <w:rFonts w:asciiTheme="minorHAnsi" w:hAnsiTheme="minorHAnsi" w:cstheme="minorHAnsi"/>
          <w:sz w:val="18"/>
          <w:szCs w:val="16"/>
          <w:lang w:val="en-US"/>
        </w:rPr>
        <w:t xml:space="preserve"> potential impacts on both sites.</w:t>
      </w:r>
    </w:p>
    <w:tbl>
      <w:tblPr>
        <w:tblStyle w:val="TableGrid"/>
        <w:tblW w:w="9072" w:type="dxa"/>
        <w:tblInd w:w="108" w:type="dxa"/>
        <w:tblLayout w:type="fixed"/>
        <w:tblLook w:val="04A0"/>
      </w:tblPr>
      <w:tblGrid>
        <w:gridCol w:w="1843"/>
        <w:gridCol w:w="7229"/>
      </w:tblGrid>
      <w:tr w:rsidR="009447E4" w:rsidRPr="00045BAD" w:rsidTr="00BB07A5">
        <w:tc>
          <w:tcPr>
            <w:tcW w:w="9072" w:type="dxa"/>
            <w:gridSpan w:val="2"/>
            <w:tcBorders>
              <w:top w:val="nil"/>
              <w:left w:val="nil"/>
              <w:bottom w:val="single" w:sz="4" w:space="0" w:color="auto"/>
              <w:right w:val="nil"/>
            </w:tcBorders>
            <w:shd w:val="clear" w:color="auto" w:fill="auto"/>
          </w:tcPr>
          <w:p w:rsidR="009447E4" w:rsidRPr="009447E4" w:rsidRDefault="009447E4" w:rsidP="00BB07A5">
            <w:pPr>
              <w:pStyle w:val="ListParagraph"/>
              <w:numPr>
                <w:ilvl w:val="0"/>
                <w:numId w:val="5"/>
              </w:numPr>
              <w:spacing w:after="60"/>
              <w:ind w:left="317" w:hanging="425"/>
              <w:rPr>
                <w:rFonts w:asciiTheme="minorHAnsi" w:hAnsiTheme="minorHAnsi" w:cstheme="minorHAnsi"/>
                <w:b/>
                <w:szCs w:val="16"/>
                <w:lang w:eastAsia="en-IE"/>
              </w:rPr>
            </w:pPr>
            <w:r w:rsidRPr="009447E4">
              <w:rPr>
                <w:rFonts w:asciiTheme="minorHAnsi" w:hAnsiTheme="minorHAnsi" w:cstheme="minorHAnsi"/>
                <w:b/>
                <w:szCs w:val="16"/>
                <w:lang w:eastAsia="en-IE"/>
              </w:rPr>
              <w:t>EUROPEAN SITE DATA</w:t>
            </w:r>
          </w:p>
        </w:tc>
      </w:tr>
      <w:tr w:rsidR="008B5CBD" w:rsidRPr="00BB07A5" w:rsidTr="00BB07A5">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8B5CBD" w:rsidRPr="00BB07A5" w:rsidRDefault="009447E4" w:rsidP="00BB07A5">
            <w:pPr>
              <w:spacing w:before="60" w:after="60"/>
              <w:rPr>
                <w:rFonts w:asciiTheme="minorHAnsi" w:hAnsiTheme="minorHAnsi" w:cstheme="minorHAnsi"/>
                <w:b/>
                <w:sz w:val="20"/>
                <w:szCs w:val="16"/>
              </w:rPr>
            </w:pPr>
            <w:r w:rsidRPr="00BB07A5">
              <w:rPr>
                <w:rFonts w:asciiTheme="minorHAnsi" w:hAnsiTheme="minorHAnsi" w:cstheme="minorHAnsi"/>
                <w:b/>
                <w:sz w:val="20"/>
                <w:szCs w:val="16"/>
              </w:rPr>
              <w:t>Great Island Channel candidate Special Area Of Conservation (site code 001058)</w:t>
            </w:r>
          </w:p>
        </w:tc>
      </w:tr>
      <w:tr w:rsidR="008B5CBD" w:rsidRPr="00045BAD" w:rsidTr="00117DEC">
        <w:tc>
          <w:tcPr>
            <w:tcW w:w="1843" w:type="dxa"/>
            <w:tcBorders>
              <w:bottom w:val="single" w:sz="4" w:space="0" w:color="auto"/>
            </w:tcBorders>
          </w:tcPr>
          <w:p w:rsidR="008B5CBD" w:rsidRPr="00BB07A5" w:rsidRDefault="008B5CBD" w:rsidP="00BB07A5">
            <w:pPr>
              <w:spacing w:before="20" w:after="20"/>
              <w:rPr>
                <w:rFonts w:asciiTheme="minorHAnsi" w:hAnsiTheme="minorHAnsi" w:cstheme="minorHAnsi"/>
                <w:sz w:val="16"/>
                <w:szCs w:val="16"/>
              </w:rPr>
            </w:pPr>
            <w:r w:rsidRPr="00BB07A5">
              <w:rPr>
                <w:rFonts w:asciiTheme="minorHAnsi" w:hAnsiTheme="minorHAnsi" w:cstheme="minorHAnsi"/>
                <w:sz w:val="16"/>
                <w:szCs w:val="16"/>
              </w:rPr>
              <w:t>Conservation objective</w:t>
            </w:r>
          </w:p>
        </w:tc>
        <w:tc>
          <w:tcPr>
            <w:tcW w:w="7229" w:type="dxa"/>
          </w:tcPr>
          <w:p w:rsidR="008B5CBD" w:rsidRPr="00923C28" w:rsidRDefault="008B5CBD" w:rsidP="00BB07A5">
            <w:pPr>
              <w:spacing w:before="20" w:after="20"/>
              <w:rPr>
                <w:rFonts w:asciiTheme="minorHAnsi" w:hAnsiTheme="minorHAnsi" w:cstheme="minorHAnsi"/>
                <w:sz w:val="16"/>
                <w:szCs w:val="16"/>
              </w:rPr>
            </w:pPr>
            <w:r w:rsidRPr="00923C28">
              <w:rPr>
                <w:rFonts w:asciiTheme="minorHAnsi" w:hAnsiTheme="minorHAnsi" w:cstheme="minorHAnsi"/>
                <w:sz w:val="16"/>
                <w:szCs w:val="16"/>
              </w:rPr>
              <w:t xml:space="preserve">To maintain or restore the favourable conservation condition of the Annex I habitat(s) and/or the Annex </w:t>
            </w:r>
            <w:r w:rsidRPr="009447E4">
              <w:rPr>
                <w:rFonts w:asciiTheme="minorHAnsi" w:hAnsiTheme="minorHAnsi" w:cstheme="minorHAnsi"/>
                <w:sz w:val="16"/>
                <w:szCs w:val="16"/>
              </w:rPr>
              <w:t>II</w:t>
            </w:r>
            <w:r w:rsidRPr="00923C28">
              <w:rPr>
                <w:rFonts w:asciiTheme="minorHAnsi" w:hAnsiTheme="minorHAnsi" w:cstheme="minorHAnsi"/>
                <w:sz w:val="16"/>
                <w:szCs w:val="16"/>
              </w:rPr>
              <w:t xml:space="preserve"> species for which the SAC has been selected.</w:t>
            </w:r>
          </w:p>
        </w:tc>
      </w:tr>
      <w:tr w:rsidR="008B5CBD" w:rsidRPr="00045BAD" w:rsidTr="00117DEC">
        <w:tc>
          <w:tcPr>
            <w:tcW w:w="1843" w:type="dxa"/>
            <w:tcBorders>
              <w:bottom w:val="single" w:sz="4" w:space="0" w:color="auto"/>
            </w:tcBorders>
          </w:tcPr>
          <w:p w:rsidR="008B5CBD" w:rsidRPr="00BB07A5" w:rsidRDefault="008B5CBD" w:rsidP="00BB07A5">
            <w:pPr>
              <w:spacing w:before="20" w:after="20"/>
              <w:rPr>
                <w:rFonts w:asciiTheme="minorHAnsi" w:hAnsiTheme="minorHAnsi" w:cstheme="minorHAnsi"/>
                <w:sz w:val="16"/>
                <w:szCs w:val="16"/>
              </w:rPr>
            </w:pPr>
            <w:r w:rsidRPr="00BB07A5">
              <w:rPr>
                <w:rFonts w:asciiTheme="minorHAnsi" w:hAnsiTheme="minorHAnsi" w:cstheme="minorHAnsi"/>
                <w:sz w:val="16"/>
                <w:szCs w:val="16"/>
              </w:rPr>
              <w:t>Qualifying interests</w:t>
            </w:r>
          </w:p>
        </w:tc>
        <w:tc>
          <w:tcPr>
            <w:tcW w:w="7229" w:type="dxa"/>
          </w:tcPr>
          <w:p w:rsidR="008B5CBD" w:rsidRPr="00923C28" w:rsidRDefault="008B5CBD" w:rsidP="00BB07A5">
            <w:pPr>
              <w:spacing w:before="20" w:after="20"/>
              <w:rPr>
                <w:rFonts w:asciiTheme="minorHAnsi" w:hAnsiTheme="minorHAnsi" w:cstheme="minorHAnsi"/>
                <w:sz w:val="16"/>
                <w:szCs w:val="16"/>
              </w:rPr>
            </w:pPr>
            <w:r w:rsidRPr="00923C28">
              <w:rPr>
                <w:rFonts w:asciiTheme="minorHAnsi" w:hAnsiTheme="minorHAnsi" w:cstheme="minorHAnsi"/>
                <w:sz w:val="16"/>
                <w:szCs w:val="16"/>
              </w:rPr>
              <w:t>Annex I listed habitats: mudflats, sandflats not covered by seawater at low tide, estuaries, spartina swards, Atlantic salt meadows.</w:t>
            </w:r>
          </w:p>
        </w:tc>
      </w:tr>
      <w:tr w:rsidR="008B5CBD" w:rsidRPr="00045BAD" w:rsidTr="00BB07A5">
        <w:tc>
          <w:tcPr>
            <w:tcW w:w="1843" w:type="dxa"/>
            <w:tcBorders>
              <w:bottom w:val="single" w:sz="4" w:space="0" w:color="auto"/>
            </w:tcBorders>
          </w:tcPr>
          <w:p w:rsidR="008B5CBD" w:rsidRPr="00BB07A5" w:rsidRDefault="008B5CBD" w:rsidP="00BB07A5">
            <w:pPr>
              <w:spacing w:before="20" w:after="20"/>
              <w:jc w:val="left"/>
              <w:rPr>
                <w:rFonts w:asciiTheme="minorHAnsi" w:hAnsiTheme="minorHAnsi" w:cstheme="minorHAnsi"/>
                <w:sz w:val="16"/>
                <w:szCs w:val="16"/>
              </w:rPr>
            </w:pPr>
            <w:r w:rsidRPr="00BB07A5">
              <w:rPr>
                <w:rFonts w:asciiTheme="minorHAnsi" w:hAnsiTheme="minorHAnsi" w:cstheme="minorHAnsi"/>
                <w:sz w:val="16"/>
                <w:szCs w:val="16"/>
              </w:rPr>
              <w:t xml:space="preserve">References and further information </w:t>
            </w:r>
          </w:p>
        </w:tc>
        <w:tc>
          <w:tcPr>
            <w:tcW w:w="7229" w:type="dxa"/>
            <w:tcBorders>
              <w:bottom w:val="single" w:sz="4" w:space="0" w:color="auto"/>
            </w:tcBorders>
          </w:tcPr>
          <w:p w:rsidR="008B5CBD" w:rsidRPr="00923C28" w:rsidRDefault="008B5CBD" w:rsidP="00A03D57">
            <w:pPr>
              <w:spacing w:before="20" w:after="20"/>
              <w:rPr>
                <w:rFonts w:asciiTheme="minorHAnsi" w:hAnsiTheme="minorHAnsi" w:cstheme="minorHAnsi"/>
                <w:sz w:val="16"/>
                <w:szCs w:val="16"/>
              </w:rPr>
            </w:pPr>
            <w:r w:rsidRPr="00923C28">
              <w:rPr>
                <w:rFonts w:asciiTheme="minorHAnsi" w:hAnsiTheme="minorHAnsi" w:cstheme="minorHAnsi"/>
                <w:i/>
                <w:sz w:val="16"/>
                <w:szCs w:val="16"/>
              </w:rPr>
              <w:t>Conservation Objectives for Great Island Channel SAC [001058]</w:t>
            </w:r>
            <w:r w:rsidRPr="00923C28">
              <w:rPr>
                <w:rFonts w:asciiTheme="minorHAnsi" w:hAnsiTheme="minorHAnsi" w:cstheme="minorHAnsi"/>
                <w:sz w:val="16"/>
                <w:szCs w:val="16"/>
              </w:rPr>
              <w:t xml:space="preserve"> (NPWS), </w:t>
            </w:r>
            <w:r w:rsidRPr="00923C28">
              <w:rPr>
                <w:rFonts w:asciiTheme="minorHAnsi" w:hAnsiTheme="minorHAnsi" w:cstheme="minorHAnsi"/>
                <w:i/>
                <w:sz w:val="16"/>
                <w:szCs w:val="16"/>
              </w:rPr>
              <w:t>Natura 2000 Standard Data Form</w:t>
            </w:r>
            <w:r w:rsidRPr="00923C28">
              <w:rPr>
                <w:rFonts w:asciiTheme="minorHAnsi" w:hAnsiTheme="minorHAnsi" w:cstheme="minorHAnsi"/>
                <w:sz w:val="16"/>
                <w:szCs w:val="16"/>
              </w:rPr>
              <w:t xml:space="preserve"> (NPWS), </w:t>
            </w:r>
            <w:r w:rsidRPr="00923C28">
              <w:rPr>
                <w:rFonts w:asciiTheme="minorHAnsi" w:hAnsiTheme="minorHAnsi" w:cstheme="minorHAnsi"/>
                <w:i/>
                <w:sz w:val="16"/>
                <w:szCs w:val="16"/>
              </w:rPr>
              <w:t>Site Synopsis Great Island Channel Site Code 001058</w:t>
            </w:r>
            <w:r w:rsidRPr="00923C28">
              <w:rPr>
                <w:rFonts w:asciiTheme="minorHAnsi" w:hAnsiTheme="minorHAnsi" w:cstheme="minorHAnsi"/>
                <w:sz w:val="16"/>
                <w:szCs w:val="16"/>
              </w:rPr>
              <w:t xml:space="preserve"> (NPWS)</w:t>
            </w:r>
            <w:r w:rsidRPr="00923C28">
              <w:rPr>
                <w:rFonts w:asciiTheme="minorHAnsi" w:hAnsiTheme="minorHAnsi" w:cstheme="minorHAnsi"/>
                <w:sz w:val="16"/>
              </w:rPr>
              <w:t xml:space="preserve"> (see </w:t>
            </w:r>
            <w:hyperlink r:id="rId9" w:history="1">
              <w:r w:rsidR="00A03D57" w:rsidRPr="00C85EEF">
                <w:rPr>
                  <w:rStyle w:val="Hyperlink"/>
                  <w:rFonts w:asciiTheme="minorHAnsi" w:hAnsiTheme="minorHAnsi" w:cstheme="minorHAnsi"/>
                  <w:sz w:val="16"/>
                </w:rPr>
                <w:t>www.npws.ie</w:t>
              </w:r>
            </w:hyperlink>
            <w:r w:rsidR="00A03D57">
              <w:rPr>
                <w:rFonts w:asciiTheme="minorHAnsi" w:hAnsiTheme="minorHAnsi" w:cstheme="minorHAnsi"/>
                <w:sz w:val="16"/>
              </w:rPr>
              <w:t xml:space="preserve"> </w:t>
            </w:r>
            <w:r w:rsidRPr="00923C28">
              <w:rPr>
                <w:rFonts w:asciiTheme="minorHAnsi" w:hAnsiTheme="minorHAnsi" w:cstheme="minorHAnsi"/>
                <w:sz w:val="16"/>
              </w:rPr>
              <w:t>for further details)</w:t>
            </w:r>
          </w:p>
        </w:tc>
      </w:tr>
      <w:tr w:rsidR="00BB07A5" w:rsidRPr="00BB07A5" w:rsidTr="00BB07A5">
        <w:tc>
          <w:tcPr>
            <w:tcW w:w="9072" w:type="dxa"/>
            <w:gridSpan w:val="2"/>
            <w:tcBorders>
              <w:top w:val="single" w:sz="4" w:space="0" w:color="auto"/>
              <w:left w:val="nil"/>
              <w:bottom w:val="single" w:sz="4" w:space="0" w:color="auto"/>
              <w:right w:val="nil"/>
            </w:tcBorders>
            <w:shd w:val="clear" w:color="auto" w:fill="auto"/>
          </w:tcPr>
          <w:p w:rsidR="00BB07A5" w:rsidRPr="00BB07A5" w:rsidRDefault="00BB07A5" w:rsidP="00BB07A5">
            <w:pPr>
              <w:rPr>
                <w:rFonts w:asciiTheme="minorHAnsi" w:hAnsiTheme="minorHAnsi" w:cstheme="minorHAnsi"/>
                <w:sz w:val="16"/>
                <w:szCs w:val="16"/>
              </w:rPr>
            </w:pPr>
          </w:p>
        </w:tc>
      </w:tr>
      <w:tr w:rsidR="008B5CBD" w:rsidRPr="00BB07A5" w:rsidTr="00BB07A5">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8B5CBD" w:rsidRPr="00BB07A5" w:rsidRDefault="009447E4" w:rsidP="00BB07A5">
            <w:pPr>
              <w:spacing w:before="60" w:after="60"/>
              <w:rPr>
                <w:rFonts w:asciiTheme="minorHAnsi" w:hAnsiTheme="minorHAnsi" w:cstheme="minorHAnsi"/>
                <w:b/>
                <w:sz w:val="20"/>
                <w:szCs w:val="16"/>
              </w:rPr>
            </w:pPr>
            <w:r w:rsidRPr="00BB07A5">
              <w:rPr>
                <w:rFonts w:asciiTheme="minorHAnsi" w:hAnsiTheme="minorHAnsi" w:cstheme="minorHAnsi"/>
                <w:b/>
                <w:sz w:val="20"/>
                <w:szCs w:val="16"/>
              </w:rPr>
              <w:t>Cork Harbour Special Protection Area (site code 004030)</w:t>
            </w:r>
          </w:p>
        </w:tc>
      </w:tr>
      <w:tr w:rsidR="008B5CBD" w:rsidRPr="00045BAD" w:rsidTr="009447E4">
        <w:tc>
          <w:tcPr>
            <w:tcW w:w="1843" w:type="dxa"/>
            <w:tcBorders>
              <w:top w:val="single" w:sz="4" w:space="0" w:color="auto"/>
              <w:bottom w:val="single" w:sz="4" w:space="0" w:color="auto"/>
            </w:tcBorders>
          </w:tcPr>
          <w:p w:rsidR="008B5CBD" w:rsidRPr="00BB07A5" w:rsidRDefault="008B5CBD" w:rsidP="00BB07A5">
            <w:pPr>
              <w:spacing w:before="20" w:after="20"/>
              <w:rPr>
                <w:rFonts w:asciiTheme="minorHAnsi" w:hAnsiTheme="minorHAnsi" w:cstheme="minorHAnsi"/>
                <w:sz w:val="16"/>
                <w:szCs w:val="16"/>
              </w:rPr>
            </w:pPr>
            <w:r w:rsidRPr="00BB07A5">
              <w:rPr>
                <w:rFonts w:asciiTheme="minorHAnsi" w:hAnsiTheme="minorHAnsi" w:cstheme="minorHAnsi"/>
                <w:sz w:val="16"/>
                <w:szCs w:val="16"/>
              </w:rPr>
              <w:t>Conservation objective</w:t>
            </w:r>
          </w:p>
        </w:tc>
        <w:tc>
          <w:tcPr>
            <w:tcW w:w="7229" w:type="dxa"/>
            <w:tcBorders>
              <w:top w:val="single" w:sz="4" w:space="0" w:color="auto"/>
            </w:tcBorders>
          </w:tcPr>
          <w:p w:rsidR="008B5CBD" w:rsidRPr="00923C28" w:rsidRDefault="008B5CBD" w:rsidP="00BB07A5">
            <w:pPr>
              <w:spacing w:before="20" w:after="20"/>
              <w:rPr>
                <w:rFonts w:asciiTheme="minorHAnsi" w:hAnsiTheme="minorHAnsi" w:cstheme="minorHAnsi"/>
                <w:sz w:val="16"/>
                <w:szCs w:val="16"/>
              </w:rPr>
            </w:pPr>
            <w:r w:rsidRPr="00923C28">
              <w:rPr>
                <w:rFonts w:asciiTheme="minorHAnsi" w:hAnsiTheme="minorHAnsi" w:cstheme="minorHAnsi"/>
                <w:sz w:val="16"/>
                <w:szCs w:val="16"/>
              </w:rPr>
              <w:t>To maintain or restore the favourable conservation condition of the bird species listed as special conservation interests for this SPA.</w:t>
            </w:r>
          </w:p>
        </w:tc>
      </w:tr>
      <w:tr w:rsidR="008B5CBD" w:rsidRPr="00045BAD" w:rsidTr="00117DEC">
        <w:tc>
          <w:tcPr>
            <w:tcW w:w="1843" w:type="dxa"/>
            <w:tcBorders>
              <w:top w:val="single" w:sz="4" w:space="0" w:color="auto"/>
              <w:bottom w:val="single" w:sz="4" w:space="0" w:color="auto"/>
            </w:tcBorders>
          </w:tcPr>
          <w:p w:rsidR="008B5CBD" w:rsidRPr="00BB07A5" w:rsidRDefault="008B5CBD" w:rsidP="00BB07A5">
            <w:pPr>
              <w:spacing w:before="20" w:after="20"/>
              <w:rPr>
                <w:rFonts w:asciiTheme="minorHAnsi" w:hAnsiTheme="minorHAnsi" w:cstheme="minorHAnsi"/>
                <w:sz w:val="16"/>
                <w:szCs w:val="16"/>
              </w:rPr>
            </w:pPr>
            <w:r w:rsidRPr="00BB07A5">
              <w:rPr>
                <w:rFonts w:asciiTheme="minorHAnsi" w:hAnsiTheme="minorHAnsi" w:cstheme="minorHAnsi"/>
                <w:sz w:val="16"/>
                <w:szCs w:val="16"/>
              </w:rPr>
              <w:t>Qualifying interests</w:t>
            </w:r>
          </w:p>
        </w:tc>
        <w:tc>
          <w:tcPr>
            <w:tcW w:w="7229" w:type="dxa"/>
          </w:tcPr>
          <w:p w:rsidR="008B5CBD" w:rsidRPr="00923C28" w:rsidRDefault="008B5CBD" w:rsidP="001955F1">
            <w:pPr>
              <w:spacing w:before="20" w:after="20"/>
              <w:rPr>
                <w:rFonts w:asciiTheme="minorHAnsi" w:hAnsiTheme="minorHAnsi" w:cstheme="minorHAnsi"/>
                <w:sz w:val="16"/>
                <w:szCs w:val="16"/>
              </w:rPr>
            </w:pPr>
            <w:r w:rsidRPr="00923C28">
              <w:rPr>
                <w:rFonts w:asciiTheme="minorHAnsi" w:hAnsiTheme="minorHAnsi" w:cstheme="minorHAnsi"/>
                <w:sz w:val="16"/>
                <w:szCs w:val="16"/>
              </w:rPr>
              <w:t xml:space="preserve">Annex I-listed bird species: bar-tailed godwit, common tern (breeding), golden plover, ruff, whooper swan. </w:t>
            </w:r>
            <w:r w:rsidR="001955F1">
              <w:rPr>
                <w:rFonts w:asciiTheme="minorHAnsi" w:hAnsiTheme="minorHAnsi" w:cstheme="minorHAnsi"/>
                <w:sz w:val="16"/>
                <w:szCs w:val="16"/>
              </w:rPr>
              <w:t>Other birds of special conservation interest include</w:t>
            </w:r>
            <w:r w:rsidR="001955F1" w:rsidRPr="006A09D1">
              <w:rPr>
                <w:rFonts w:asciiTheme="minorHAnsi" w:hAnsiTheme="minorHAnsi" w:cstheme="minorHAnsi"/>
                <w:sz w:val="16"/>
                <w:szCs w:val="16"/>
              </w:rPr>
              <w:t xml:space="preserve"> black-headed gull, black-tailed godwit, common gull, curlew, dunlin, great crested grebe, grey heron, grey plover, lapwing, lesser black-backed gull, little grebe, oystercatcher, pintail, red-breasted merganser, redshank, shelduck, shoveler, teal, </w:t>
            </w:r>
            <w:r w:rsidR="001955F1">
              <w:rPr>
                <w:rFonts w:asciiTheme="minorHAnsi" w:hAnsiTheme="minorHAnsi" w:cstheme="minorHAnsi"/>
                <w:sz w:val="16"/>
                <w:szCs w:val="16"/>
              </w:rPr>
              <w:t xml:space="preserve">and </w:t>
            </w:r>
            <w:r w:rsidR="001955F1" w:rsidRPr="006A09D1">
              <w:rPr>
                <w:rFonts w:asciiTheme="minorHAnsi" w:hAnsiTheme="minorHAnsi" w:cstheme="minorHAnsi"/>
                <w:sz w:val="16"/>
                <w:szCs w:val="16"/>
              </w:rPr>
              <w:t>widgeon</w:t>
            </w:r>
            <w:r w:rsidR="001955F1">
              <w:rPr>
                <w:rFonts w:asciiTheme="minorHAnsi" w:hAnsiTheme="minorHAnsi" w:cstheme="minorHAnsi"/>
                <w:sz w:val="16"/>
                <w:szCs w:val="16"/>
              </w:rPr>
              <w:t xml:space="preserve">. </w:t>
            </w:r>
            <w:r w:rsidRPr="00923C28">
              <w:rPr>
                <w:rFonts w:asciiTheme="minorHAnsi" w:hAnsiTheme="minorHAnsi" w:cstheme="minorHAnsi"/>
                <w:sz w:val="16"/>
                <w:szCs w:val="16"/>
              </w:rPr>
              <w:t>This site is an internationally important wetland site supporting &gt; 20,000 wintering waterfowl.</w:t>
            </w:r>
          </w:p>
        </w:tc>
      </w:tr>
      <w:tr w:rsidR="008B5CBD" w:rsidRPr="00045BAD" w:rsidTr="00117DEC">
        <w:tc>
          <w:tcPr>
            <w:tcW w:w="1843" w:type="dxa"/>
            <w:tcBorders>
              <w:top w:val="single" w:sz="4" w:space="0" w:color="auto"/>
              <w:bottom w:val="single" w:sz="4" w:space="0" w:color="auto"/>
            </w:tcBorders>
          </w:tcPr>
          <w:p w:rsidR="008B5CBD" w:rsidRPr="00BB07A5" w:rsidRDefault="008B5CBD" w:rsidP="00BB07A5">
            <w:pPr>
              <w:spacing w:before="20" w:after="20"/>
              <w:jc w:val="left"/>
              <w:rPr>
                <w:rFonts w:asciiTheme="minorHAnsi" w:hAnsiTheme="minorHAnsi" w:cstheme="minorHAnsi"/>
                <w:sz w:val="16"/>
                <w:szCs w:val="16"/>
              </w:rPr>
            </w:pPr>
            <w:r w:rsidRPr="00BB07A5">
              <w:rPr>
                <w:rFonts w:asciiTheme="minorHAnsi" w:hAnsiTheme="minorHAnsi" w:cstheme="minorHAnsi"/>
                <w:sz w:val="16"/>
                <w:szCs w:val="16"/>
              </w:rPr>
              <w:t xml:space="preserve">References and further information </w:t>
            </w:r>
          </w:p>
        </w:tc>
        <w:tc>
          <w:tcPr>
            <w:tcW w:w="7229" w:type="dxa"/>
          </w:tcPr>
          <w:p w:rsidR="008B5CBD" w:rsidRPr="00923C28" w:rsidRDefault="008B5CBD" w:rsidP="00A03D57">
            <w:pPr>
              <w:spacing w:before="20" w:after="20"/>
              <w:rPr>
                <w:rFonts w:asciiTheme="minorHAnsi" w:hAnsiTheme="minorHAnsi" w:cstheme="minorHAnsi"/>
                <w:sz w:val="16"/>
                <w:szCs w:val="16"/>
              </w:rPr>
            </w:pPr>
            <w:r w:rsidRPr="00923C28">
              <w:rPr>
                <w:rFonts w:asciiTheme="minorHAnsi" w:hAnsiTheme="minorHAnsi" w:cstheme="minorHAnsi"/>
                <w:i/>
                <w:sz w:val="16"/>
                <w:szCs w:val="16"/>
              </w:rPr>
              <w:t>Conservation Objectives for Cork Harbour SPA [004030]</w:t>
            </w:r>
            <w:r w:rsidRPr="00923C28">
              <w:rPr>
                <w:rFonts w:asciiTheme="minorHAnsi" w:hAnsiTheme="minorHAnsi" w:cstheme="minorHAnsi"/>
                <w:sz w:val="16"/>
                <w:szCs w:val="16"/>
              </w:rPr>
              <w:t xml:space="preserve"> (NPWS), </w:t>
            </w:r>
            <w:r w:rsidRPr="00923C28">
              <w:rPr>
                <w:rFonts w:asciiTheme="minorHAnsi" w:hAnsiTheme="minorHAnsi" w:cstheme="minorHAnsi"/>
                <w:i/>
                <w:sz w:val="16"/>
                <w:szCs w:val="16"/>
              </w:rPr>
              <w:t>Natura 2000 Standard Data Form</w:t>
            </w:r>
            <w:r w:rsidRPr="00923C28">
              <w:rPr>
                <w:rFonts w:asciiTheme="minorHAnsi" w:hAnsiTheme="minorHAnsi" w:cstheme="minorHAnsi"/>
                <w:sz w:val="16"/>
                <w:szCs w:val="16"/>
              </w:rPr>
              <w:t xml:space="preserve"> (NPWS),</w:t>
            </w:r>
            <w:r w:rsidR="009447E4">
              <w:rPr>
                <w:rFonts w:asciiTheme="minorHAnsi" w:hAnsiTheme="minorHAnsi" w:cstheme="minorHAnsi"/>
                <w:sz w:val="16"/>
                <w:szCs w:val="16"/>
              </w:rPr>
              <w:t xml:space="preserve"> </w:t>
            </w:r>
            <w:r w:rsidRPr="00923C28">
              <w:rPr>
                <w:rFonts w:asciiTheme="minorHAnsi" w:hAnsiTheme="minorHAnsi" w:cstheme="minorHAnsi"/>
                <w:i/>
                <w:sz w:val="16"/>
                <w:szCs w:val="16"/>
              </w:rPr>
              <w:t>Site Synopsis Cork Harbour SPA Site Code 004030</w:t>
            </w:r>
            <w:r w:rsidRPr="00923C28">
              <w:rPr>
                <w:rFonts w:asciiTheme="minorHAnsi" w:hAnsiTheme="minorHAnsi" w:cstheme="minorHAnsi"/>
                <w:sz w:val="16"/>
                <w:szCs w:val="16"/>
              </w:rPr>
              <w:t xml:space="preserve"> (NPWS)</w:t>
            </w:r>
            <w:r w:rsidRPr="00923C28">
              <w:rPr>
                <w:rFonts w:asciiTheme="minorHAnsi" w:hAnsiTheme="minorHAnsi" w:cstheme="minorHAnsi"/>
                <w:sz w:val="16"/>
              </w:rPr>
              <w:t xml:space="preserve"> (see </w:t>
            </w:r>
            <w:hyperlink r:id="rId10" w:history="1">
              <w:r w:rsidR="00A03D57" w:rsidRPr="00C85EEF">
                <w:rPr>
                  <w:rStyle w:val="Hyperlink"/>
                  <w:rFonts w:asciiTheme="minorHAnsi" w:hAnsiTheme="minorHAnsi" w:cstheme="minorHAnsi"/>
                  <w:sz w:val="16"/>
                </w:rPr>
                <w:t>www.npws.ie</w:t>
              </w:r>
            </w:hyperlink>
            <w:r w:rsidR="00A03D57">
              <w:rPr>
                <w:rFonts w:asciiTheme="minorHAnsi" w:hAnsiTheme="minorHAnsi" w:cstheme="minorHAnsi"/>
                <w:sz w:val="16"/>
              </w:rPr>
              <w:t xml:space="preserve"> </w:t>
            </w:r>
            <w:r w:rsidRPr="00923C28">
              <w:rPr>
                <w:rFonts w:asciiTheme="minorHAnsi" w:hAnsiTheme="minorHAnsi" w:cstheme="minorHAnsi"/>
                <w:sz w:val="16"/>
              </w:rPr>
              <w:t>for further details)</w:t>
            </w:r>
          </w:p>
        </w:tc>
      </w:tr>
    </w:tbl>
    <w:p w:rsidR="008B5CBD" w:rsidRPr="00117DEC" w:rsidRDefault="008B5CBD" w:rsidP="00117DEC"/>
    <w:tbl>
      <w:tblPr>
        <w:tblStyle w:val="TableGrid"/>
        <w:tblW w:w="0" w:type="auto"/>
        <w:tblInd w:w="108" w:type="dxa"/>
        <w:tblLook w:val="04A0"/>
      </w:tblPr>
      <w:tblGrid>
        <w:gridCol w:w="2410"/>
        <w:gridCol w:w="6662"/>
      </w:tblGrid>
      <w:tr w:rsidR="008B5CBD" w:rsidRPr="00D43D9F" w:rsidTr="009447E4">
        <w:tc>
          <w:tcPr>
            <w:tcW w:w="9072" w:type="dxa"/>
            <w:gridSpan w:val="2"/>
            <w:tcBorders>
              <w:top w:val="nil"/>
              <w:left w:val="nil"/>
              <w:bottom w:val="single" w:sz="4" w:space="0" w:color="auto"/>
              <w:right w:val="nil"/>
            </w:tcBorders>
            <w:shd w:val="clear" w:color="auto" w:fill="auto"/>
          </w:tcPr>
          <w:p w:rsidR="008B5CBD" w:rsidRPr="009447E4" w:rsidRDefault="008B5CBD" w:rsidP="00BB07A5">
            <w:pPr>
              <w:pStyle w:val="ListParagraph"/>
              <w:numPr>
                <w:ilvl w:val="0"/>
                <w:numId w:val="5"/>
              </w:numPr>
              <w:spacing w:after="60"/>
              <w:ind w:left="317" w:hanging="425"/>
              <w:rPr>
                <w:rFonts w:asciiTheme="minorHAnsi" w:hAnsiTheme="minorHAnsi" w:cstheme="minorHAnsi"/>
                <w:b/>
                <w:szCs w:val="16"/>
                <w:lang w:eastAsia="en-IE"/>
              </w:rPr>
            </w:pPr>
            <w:r w:rsidRPr="00D43D9F">
              <w:rPr>
                <w:rFonts w:asciiTheme="minorHAnsi" w:hAnsiTheme="minorHAnsi" w:cstheme="minorHAnsi"/>
                <w:b/>
                <w:szCs w:val="16"/>
                <w:lang w:eastAsia="en-IE"/>
              </w:rPr>
              <w:t>DETAILS OF PROPOSED DEVELOPMENT</w:t>
            </w:r>
          </w:p>
        </w:tc>
      </w:tr>
      <w:tr w:rsidR="008B5CBD" w:rsidRPr="00D43D9F" w:rsidTr="009447E4">
        <w:tc>
          <w:tcPr>
            <w:tcW w:w="2410" w:type="dxa"/>
            <w:tcBorders>
              <w:top w:val="single" w:sz="4" w:space="0" w:color="auto"/>
            </w:tcBorders>
          </w:tcPr>
          <w:p w:rsidR="008B5CBD" w:rsidRPr="00BB07A5" w:rsidRDefault="00117DEC" w:rsidP="00B4630E">
            <w:pPr>
              <w:spacing w:before="60" w:after="60"/>
              <w:rPr>
                <w:rFonts w:asciiTheme="minorHAnsi" w:hAnsiTheme="minorHAnsi" w:cstheme="minorHAnsi"/>
                <w:b/>
                <w:sz w:val="16"/>
                <w:szCs w:val="16"/>
              </w:rPr>
            </w:pPr>
            <w:r w:rsidRPr="00BB07A5">
              <w:rPr>
                <w:rFonts w:asciiTheme="minorHAnsi" w:hAnsiTheme="minorHAnsi" w:cstheme="minorHAnsi"/>
                <w:b/>
                <w:sz w:val="16"/>
                <w:szCs w:val="16"/>
              </w:rPr>
              <w:t>Reference no.</w:t>
            </w:r>
          </w:p>
        </w:tc>
        <w:tc>
          <w:tcPr>
            <w:tcW w:w="6662" w:type="dxa"/>
            <w:tcBorders>
              <w:top w:val="single" w:sz="4" w:space="0" w:color="auto"/>
            </w:tcBorders>
          </w:tcPr>
          <w:p w:rsidR="008B5CBD" w:rsidRPr="00DC4DC8" w:rsidRDefault="00F54085" w:rsidP="00B4630E">
            <w:pPr>
              <w:spacing w:before="60" w:after="60"/>
              <w:rPr>
                <w:rFonts w:asciiTheme="minorHAnsi" w:hAnsiTheme="minorHAnsi" w:cstheme="minorHAnsi"/>
                <w:sz w:val="16"/>
                <w:szCs w:val="16"/>
              </w:rPr>
            </w:pPr>
            <w:r>
              <w:rPr>
                <w:rFonts w:asciiTheme="minorHAnsi" w:hAnsiTheme="minorHAnsi"/>
                <w:bCs/>
                <w:sz w:val="16"/>
                <w:szCs w:val="16"/>
              </w:rPr>
              <w:t xml:space="preserve">Wilton Road, </w:t>
            </w:r>
            <w:r w:rsidR="00157504">
              <w:rPr>
                <w:rFonts w:asciiTheme="minorHAnsi" w:hAnsiTheme="minorHAnsi"/>
                <w:bCs/>
                <w:sz w:val="16"/>
                <w:szCs w:val="16"/>
              </w:rPr>
              <w:t xml:space="preserve">Sarsfield Road, </w:t>
            </w:r>
            <w:r>
              <w:rPr>
                <w:rFonts w:asciiTheme="minorHAnsi" w:hAnsiTheme="minorHAnsi"/>
                <w:bCs/>
                <w:sz w:val="16"/>
                <w:szCs w:val="16"/>
              </w:rPr>
              <w:t>Victoria Cross &amp; Western Road Project</w:t>
            </w:r>
          </w:p>
        </w:tc>
      </w:tr>
      <w:tr w:rsidR="008B5CBD" w:rsidRPr="00D43D9F" w:rsidTr="009447E4">
        <w:tc>
          <w:tcPr>
            <w:tcW w:w="2410" w:type="dxa"/>
          </w:tcPr>
          <w:p w:rsidR="008B5CBD" w:rsidRPr="00BB07A5" w:rsidRDefault="00117DEC" w:rsidP="00B4630E">
            <w:pPr>
              <w:spacing w:before="60" w:after="60"/>
              <w:rPr>
                <w:rFonts w:asciiTheme="minorHAnsi" w:hAnsiTheme="minorHAnsi" w:cstheme="minorHAnsi"/>
                <w:sz w:val="16"/>
                <w:szCs w:val="16"/>
              </w:rPr>
            </w:pPr>
            <w:r w:rsidRPr="00BB07A5">
              <w:rPr>
                <w:rFonts w:asciiTheme="minorHAnsi" w:hAnsiTheme="minorHAnsi" w:cstheme="minorHAnsi"/>
                <w:sz w:val="16"/>
                <w:szCs w:val="16"/>
              </w:rPr>
              <w:t>Development consent type</w:t>
            </w:r>
          </w:p>
        </w:tc>
        <w:tc>
          <w:tcPr>
            <w:tcW w:w="6662" w:type="dxa"/>
          </w:tcPr>
          <w:p w:rsidR="008B5CBD" w:rsidRPr="00085203" w:rsidRDefault="00610EE6" w:rsidP="00610EE6">
            <w:pPr>
              <w:spacing w:before="60" w:after="60"/>
              <w:rPr>
                <w:rFonts w:asciiTheme="minorHAnsi" w:hAnsiTheme="minorHAnsi" w:cstheme="minorHAnsi"/>
                <w:sz w:val="16"/>
                <w:szCs w:val="16"/>
              </w:rPr>
            </w:pPr>
            <w:r>
              <w:rPr>
                <w:rFonts w:asciiTheme="minorHAnsi" w:hAnsiTheme="minorHAnsi" w:cstheme="minorHAnsi"/>
                <w:sz w:val="16"/>
                <w:szCs w:val="16"/>
              </w:rPr>
              <w:t>Local authority own development (</w:t>
            </w:r>
            <w:r w:rsidR="004A50DB">
              <w:rPr>
                <w:rFonts w:asciiTheme="minorHAnsi" w:hAnsiTheme="minorHAnsi" w:cstheme="minorHAnsi"/>
                <w:sz w:val="16"/>
                <w:szCs w:val="16"/>
              </w:rPr>
              <w:t>Part 8 Planning Development Regulations 2001</w:t>
            </w:r>
            <w:r>
              <w:rPr>
                <w:rFonts w:asciiTheme="minorHAnsi" w:hAnsiTheme="minorHAnsi" w:cstheme="minorHAnsi"/>
                <w:sz w:val="16"/>
                <w:szCs w:val="16"/>
              </w:rPr>
              <w:t>)</w:t>
            </w:r>
          </w:p>
        </w:tc>
      </w:tr>
      <w:tr w:rsidR="008B5CBD" w:rsidRPr="00D43D9F" w:rsidTr="009447E4">
        <w:tc>
          <w:tcPr>
            <w:tcW w:w="2410" w:type="dxa"/>
          </w:tcPr>
          <w:p w:rsidR="008B5CBD" w:rsidRPr="00BB07A5" w:rsidRDefault="008B5CBD" w:rsidP="00B4630E">
            <w:pPr>
              <w:spacing w:before="60" w:after="60"/>
              <w:rPr>
                <w:rFonts w:asciiTheme="minorHAnsi" w:hAnsiTheme="minorHAnsi" w:cstheme="minorHAnsi"/>
                <w:sz w:val="16"/>
                <w:szCs w:val="16"/>
              </w:rPr>
            </w:pPr>
            <w:r w:rsidRPr="00BB07A5">
              <w:rPr>
                <w:rFonts w:asciiTheme="minorHAnsi" w:hAnsiTheme="minorHAnsi" w:cstheme="minorHAnsi"/>
                <w:sz w:val="16"/>
                <w:szCs w:val="16"/>
              </w:rPr>
              <w:t>Development location</w:t>
            </w:r>
          </w:p>
        </w:tc>
        <w:tc>
          <w:tcPr>
            <w:tcW w:w="6662" w:type="dxa"/>
          </w:tcPr>
          <w:p w:rsidR="008B5CBD" w:rsidRPr="00085203" w:rsidRDefault="00F54085" w:rsidP="00157504">
            <w:pPr>
              <w:spacing w:before="60" w:after="60"/>
              <w:rPr>
                <w:rFonts w:asciiTheme="minorHAnsi" w:hAnsiTheme="minorHAnsi" w:cstheme="minorHAnsi"/>
                <w:sz w:val="16"/>
                <w:szCs w:val="16"/>
              </w:rPr>
            </w:pPr>
            <w:r>
              <w:rPr>
                <w:rFonts w:asciiTheme="minorHAnsi" w:hAnsiTheme="minorHAnsi" w:cstheme="minorHAnsi"/>
                <w:sz w:val="16"/>
                <w:szCs w:val="16"/>
              </w:rPr>
              <w:t xml:space="preserve">The </w:t>
            </w:r>
            <w:r w:rsidR="00157504">
              <w:rPr>
                <w:rFonts w:asciiTheme="minorHAnsi" w:hAnsiTheme="minorHAnsi" w:cstheme="minorHAnsi"/>
                <w:sz w:val="16"/>
                <w:szCs w:val="16"/>
              </w:rPr>
              <w:t>Sarsfield</w:t>
            </w:r>
            <w:r>
              <w:rPr>
                <w:rFonts w:asciiTheme="minorHAnsi" w:hAnsiTheme="minorHAnsi" w:cstheme="minorHAnsi"/>
                <w:sz w:val="16"/>
                <w:szCs w:val="16"/>
              </w:rPr>
              <w:t xml:space="preserve"> Road from the N40 </w:t>
            </w:r>
            <w:r w:rsidR="00157504">
              <w:rPr>
                <w:rFonts w:asciiTheme="minorHAnsi" w:hAnsiTheme="minorHAnsi" w:cstheme="minorHAnsi"/>
                <w:sz w:val="16"/>
                <w:szCs w:val="16"/>
              </w:rPr>
              <w:t xml:space="preserve">onto Wilton Road </w:t>
            </w:r>
            <w:r>
              <w:rPr>
                <w:rFonts w:asciiTheme="minorHAnsi" w:hAnsiTheme="minorHAnsi" w:cstheme="minorHAnsi"/>
                <w:sz w:val="16"/>
                <w:szCs w:val="16"/>
              </w:rPr>
              <w:t>to Victoria Cross &amp; on to western road as far as Thomas Davis Bridge</w:t>
            </w:r>
          </w:p>
        </w:tc>
      </w:tr>
      <w:tr w:rsidR="008B5CBD" w:rsidRPr="00D43D9F" w:rsidTr="009447E4">
        <w:tc>
          <w:tcPr>
            <w:tcW w:w="2410" w:type="dxa"/>
          </w:tcPr>
          <w:p w:rsidR="008B5CBD" w:rsidRPr="00BB07A5" w:rsidRDefault="00117DEC" w:rsidP="00B4630E">
            <w:pPr>
              <w:spacing w:before="60" w:after="60"/>
              <w:rPr>
                <w:rFonts w:asciiTheme="minorHAnsi" w:hAnsiTheme="minorHAnsi" w:cstheme="minorHAnsi"/>
                <w:sz w:val="16"/>
                <w:szCs w:val="16"/>
              </w:rPr>
            </w:pPr>
            <w:r w:rsidRPr="00BB07A5">
              <w:rPr>
                <w:rFonts w:asciiTheme="minorHAnsi" w:hAnsiTheme="minorHAnsi" w:cstheme="minorHAnsi"/>
                <w:sz w:val="16"/>
                <w:szCs w:val="16"/>
              </w:rPr>
              <w:t>Distance from cSAC</w:t>
            </w:r>
          </w:p>
        </w:tc>
        <w:tc>
          <w:tcPr>
            <w:tcW w:w="6662" w:type="dxa"/>
          </w:tcPr>
          <w:p w:rsidR="008B5CBD" w:rsidRPr="00085203" w:rsidRDefault="00F54085" w:rsidP="00F54085">
            <w:pPr>
              <w:spacing w:before="60" w:after="60"/>
              <w:rPr>
                <w:rFonts w:asciiTheme="minorHAnsi" w:hAnsiTheme="minorHAnsi" w:cstheme="minorHAnsi"/>
                <w:sz w:val="16"/>
                <w:szCs w:val="16"/>
              </w:rPr>
            </w:pPr>
            <w:r>
              <w:rPr>
                <w:rFonts w:asciiTheme="minorHAnsi" w:hAnsiTheme="minorHAnsi" w:cstheme="minorHAnsi"/>
                <w:sz w:val="16"/>
                <w:szCs w:val="16"/>
              </w:rPr>
              <w:t>11.5</w:t>
            </w:r>
            <w:r w:rsidR="00EB7BCF">
              <w:rPr>
                <w:rFonts w:asciiTheme="minorHAnsi" w:hAnsiTheme="minorHAnsi" w:cstheme="minorHAnsi"/>
                <w:sz w:val="16"/>
                <w:szCs w:val="16"/>
              </w:rPr>
              <w:t>km</w:t>
            </w:r>
          </w:p>
        </w:tc>
      </w:tr>
      <w:tr w:rsidR="00117DEC" w:rsidRPr="00D43D9F" w:rsidTr="009447E4">
        <w:tc>
          <w:tcPr>
            <w:tcW w:w="2410" w:type="dxa"/>
          </w:tcPr>
          <w:p w:rsidR="00117DEC" w:rsidRPr="00BB07A5" w:rsidRDefault="00117DEC" w:rsidP="00B4630E">
            <w:pPr>
              <w:spacing w:before="60" w:after="60"/>
              <w:rPr>
                <w:rFonts w:asciiTheme="minorHAnsi" w:hAnsiTheme="minorHAnsi" w:cstheme="minorHAnsi"/>
                <w:sz w:val="16"/>
                <w:szCs w:val="16"/>
              </w:rPr>
            </w:pPr>
            <w:r w:rsidRPr="00BB07A5">
              <w:rPr>
                <w:rFonts w:asciiTheme="minorHAnsi" w:hAnsiTheme="minorHAnsi" w:cstheme="minorHAnsi"/>
                <w:sz w:val="16"/>
                <w:szCs w:val="16"/>
              </w:rPr>
              <w:t>Distance from SPA</w:t>
            </w:r>
          </w:p>
        </w:tc>
        <w:tc>
          <w:tcPr>
            <w:tcW w:w="6662" w:type="dxa"/>
          </w:tcPr>
          <w:p w:rsidR="00117DEC" w:rsidRPr="00085203" w:rsidRDefault="00F54085" w:rsidP="00424202">
            <w:pPr>
              <w:spacing w:before="60" w:after="60"/>
              <w:rPr>
                <w:rFonts w:asciiTheme="minorHAnsi" w:hAnsiTheme="minorHAnsi" w:cstheme="minorHAnsi"/>
                <w:sz w:val="16"/>
                <w:szCs w:val="16"/>
              </w:rPr>
            </w:pPr>
            <w:r>
              <w:rPr>
                <w:rFonts w:asciiTheme="minorHAnsi" w:hAnsiTheme="minorHAnsi" w:cstheme="minorHAnsi"/>
                <w:sz w:val="16"/>
                <w:szCs w:val="16"/>
              </w:rPr>
              <w:t>4.87k</w:t>
            </w:r>
            <w:r w:rsidR="00424202">
              <w:rPr>
                <w:rFonts w:asciiTheme="minorHAnsi" w:hAnsiTheme="minorHAnsi" w:cstheme="minorHAnsi"/>
                <w:sz w:val="16"/>
                <w:szCs w:val="16"/>
              </w:rPr>
              <w:t>m</w:t>
            </w:r>
          </w:p>
        </w:tc>
      </w:tr>
      <w:tr w:rsidR="008B5CBD" w:rsidRPr="00D43D9F" w:rsidTr="009447E4">
        <w:trPr>
          <w:trHeight w:val="227"/>
        </w:trPr>
        <w:tc>
          <w:tcPr>
            <w:tcW w:w="2410" w:type="dxa"/>
          </w:tcPr>
          <w:p w:rsidR="008B5CBD" w:rsidRPr="00BB07A5" w:rsidRDefault="008B5CBD" w:rsidP="00B4630E">
            <w:pPr>
              <w:spacing w:before="60" w:after="60"/>
              <w:rPr>
                <w:rFonts w:asciiTheme="minorHAnsi" w:hAnsiTheme="minorHAnsi" w:cstheme="minorHAnsi"/>
                <w:sz w:val="16"/>
                <w:szCs w:val="16"/>
              </w:rPr>
            </w:pPr>
            <w:r w:rsidRPr="00BB07A5">
              <w:rPr>
                <w:rFonts w:asciiTheme="minorHAnsi" w:hAnsiTheme="minorHAnsi" w:cstheme="minorHAnsi"/>
                <w:sz w:val="16"/>
                <w:szCs w:val="16"/>
              </w:rPr>
              <w:t>Description of development</w:t>
            </w:r>
          </w:p>
        </w:tc>
        <w:tc>
          <w:tcPr>
            <w:tcW w:w="6662" w:type="dxa"/>
          </w:tcPr>
          <w:p w:rsidR="00117DEC" w:rsidRPr="00085203" w:rsidRDefault="00F54085" w:rsidP="003B5253">
            <w:pPr>
              <w:spacing w:before="60" w:after="60"/>
              <w:rPr>
                <w:rFonts w:asciiTheme="minorHAnsi" w:hAnsiTheme="minorHAnsi" w:cstheme="minorHAnsi"/>
                <w:sz w:val="16"/>
                <w:szCs w:val="16"/>
              </w:rPr>
            </w:pPr>
            <w:r>
              <w:rPr>
                <w:rFonts w:asciiTheme="minorHAnsi" w:hAnsiTheme="minorHAnsi" w:cstheme="minorHAnsi"/>
                <w:sz w:val="16"/>
                <w:szCs w:val="16"/>
              </w:rPr>
              <w:t xml:space="preserve">Repaving </w:t>
            </w:r>
            <w:r w:rsidR="003B5253">
              <w:rPr>
                <w:rFonts w:asciiTheme="minorHAnsi" w:hAnsiTheme="minorHAnsi" w:cstheme="minorHAnsi"/>
                <w:sz w:val="16"/>
                <w:szCs w:val="16"/>
              </w:rPr>
              <w:t>and in certain cases widening o</w:t>
            </w:r>
            <w:r>
              <w:rPr>
                <w:rFonts w:asciiTheme="minorHAnsi" w:hAnsiTheme="minorHAnsi" w:cstheme="minorHAnsi"/>
                <w:sz w:val="16"/>
                <w:szCs w:val="16"/>
              </w:rPr>
              <w:t xml:space="preserve">f Roads and footpaths in the area including the </w:t>
            </w:r>
            <w:r w:rsidR="003B5253">
              <w:rPr>
                <w:rFonts w:asciiTheme="minorHAnsi" w:hAnsiTheme="minorHAnsi" w:cstheme="minorHAnsi"/>
                <w:sz w:val="16"/>
                <w:szCs w:val="16"/>
              </w:rPr>
              <w:t xml:space="preserve">widening of </w:t>
            </w:r>
            <w:proofErr w:type="spellStart"/>
            <w:r w:rsidR="003B5253">
              <w:rPr>
                <w:rFonts w:asciiTheme="minorHAnsi" w:hAnsiTheme="minorHAnsi" w:cstheme="minorHAnsi"/>
                <w:sz w:val="16"/>
                <w:szCs w:val="16"/>
              </w:rPr>
              <w:t>Dennehys</w:t>
            </w:r>
            <w:proofErr w:type="spellEnd"/>
            <w:r w:rsidR="003B5253">
              <w:rPr>
                <w:rFonts w:asciiTheme="minorHAnsi" w:hAnsiTheme="minorHAnsi" w:cstheme="minorHAnsi"/>
                <w:sz w:val="16"/>
                <w:szCs w:val="16"/>
              </w:rPr>
              <w:t xml:space="preserve"> Cross</w:t>
            </w:r>
          </w:p>
        </w:tc>
      </w:tr>
      <w:tr w:rsidR="008B5CBD" w:rsidRPr="00D43D9F" w:rsidTr="009447E4">
        <w:tc>
          <w:tcPr>
            <w:tcW w:w="2410" w:type="dxa"/>
          </w:tcPr>
          <w:p w:rsidR="008B5CBD" w:rsidRPr="00BB07A5" w:rsidRDefault="008B5CBD" w:rsidP="00B4630E">
            <w:pPr>
              <w:spacing w:before="60" w:after="60"/>
              <w:rPr>
                <w:rFonts w:asciiTheme="minorHAnsi" w:hAnsiTheme="minorHAnsi" w:cstheme="minorHAnsi"/>
                <w:sz w:val="16"/>
                <w:szCs w:val="16"/>
              </w:rPr>
            </w:pPr>
            <w:r w:rsidRPr="00BB07A5">
              <w:rPr>
                <w:rFonts w:asciiTheme="minorHAnsi" w:hAnsiTheme="minorHAnsi" w:cstheme="minorHAnsi"/>
                <w:sz w:val="16"/>
                <w:szCs w:val="16"/>
              </w:rPr>
              <w:t>Relevant strategies or policies</w:t>
            </w:r>
          </w:p>
        </w:tc>
        <w:tc>
          <w:tcPr>
            <w:tcW w:w="6662" w:type="dxa"/>
          </w:tcPr>
          <w:p w:rsidR="008B5CBD" w:rsidRPr="00085203" w:rsidRDefault="000B6FD9" w:rsidP="000B6FD9">
            <w:pPr>
              <w:spacing w:before="60" w:after="60"/>
              <w:rPr>
                <w:rFonts w:asciiTheme="minorHAnsi" w:hAnsiTheme="minorHAnsi" w:cstheme="minorHAnsi"/>
                <w:sz w:val="16"/>
                <w:szCs w:val="16"/>
              </w:rPr>
            </w:pPr>
            <w:r>
              <w:rPr>
                <w:rFonts w:asciiTheme="minorHAnsi" w:hAnsiTheme="minorHAnsi" w:cstheme="minorHAnsi"/>
                <w:sz w:val="16"/>
                <w:szCs w:val="16"/>
              </w:rPr>
              <w:t>South West</w:t>
            </w:r>
            <w:r w:rsidR="00EB7BCF">
              <w:rPr>
                <w:rFonts w:asciiTheme="minorHAnsi" w:hAnsiTheme="minorHAnsi" w:cstheme="minorHAnsi"/>
                <w:sz w:val="16"/>
                <w:szCs w:val="16"/>
              </w:rPr>
              <w:t xml:space="preserve"> </w:t>
            </w:r>
            <w:r w:rsidR="0034459E">
              <w:rPr>
                <w:rFonts w:asciiTheme="minorHAnsi" w:hAnsiTheme="minorHAnsi" w:cstheme="minorHAnsi"/>
                <w:sz w:val="16"/>
                <w:szCs w:val="16"/>
              </w:rPr>
              <w:t xml:space="preserve">Strategic </w:t>
            </w:r>
            <w:r w:rsidR="00EB7BCF">
              <w:rPr>
                <w:rFonts w:asciiTheme="minorHAnsi" w:hAnsiTheme="minorHAnsi" w:cstheme="minorHAnsi"/>
                <w:sz w:val="16"/>
                <w:szCs w:val="16"/>
              </w:rPr>
              <w:t xml:space="preserve">Corridor </w:t>
            </w:r>
            <w:r w:rsidR="0034459E">
              <w:rPr>
                <w:rFonts w:asciiTheme="minorHAnsi" w:hAnsiTheme="minorHAnsi" w:cstheme="minorHAnsi"/>
                <w:sz w:val="16"/>
                <w:szCs w:val="16"/>
              </w:rPr>
              <w:t xml:space="preserve">Study, </w:t>
            </w:r>
            <w:r>
              <w:rPr>
                <w:rFonts w:asciiTheme="minorHAnsi" w:hAnsiTheme="minorHAnsi" w:cstheme="minorHAnsi"/>
                <w:sz w:val="16"/>
                <w:szCs w:val="16"/>
              </w:rPr>
              <w:t>Witon road to Thomas Davis Bridge</w:t>
            </w:r>
            <w:r w:rsidR="0034459E">
              <w:rPr>
                <w:rFonts w:asciiTheme="minorHAnsi" w:hAnsiTheme="minorHAnsi" w:cstheme="minorHAnsi"/>
                <w:sz w:val="16"/>
                <w:szCs w:val="16"/>
              </w:rPr>
              <w:t xml:space="preserve"> &amp; City Development Plan</w:t>
            </w:r>
          </w:p>
        </w:tc>
      </w:tr>
      <w:tr w:rsidR="008B5CBD" w:rsidRPr="00D43D9F" w:rsidTr="009447E4">
        <w:tc>
          <w:tcPr>
            <w:tcW w:w="2410" w:type="dxa"/>
          </w:tcPr>
          <w:p w:rsidR="008B5CBD" w:rsidRPr="00BB07A5" w:rsidRDefault="008B5CBD" w:rsidP="00B4630E">
            <w:pPr>
              <w:spacing w:before="60" w:after="60"/>
              <w:rPr>
                <w:rFonts w:asciiTheme="minorHAnsi" w:hAnsiTheme="minorHAnsi" w:cstheme="minorHAnsi"/>
                <w:sz w:val="16"/>
                <w:szCs w:val="16"/>
              </w:rPr>
            </w:pPr>
            <w:r w:rsidRPr="00BB07A5">
              <w:rPr>
                <w:rFonts w:asciiTheme="minorHAnsi" w:hAnsiTheme="minorHAnsi" w:cstheme="minorHAnsi"/>
                <w:sz w:val="16"/>
                <w:szCs w:val="16"/>
              </w:rPr>
              <w:t>EIS submitted</w:t>
            </w:r>
            <w:r w:rsidR="00117DEC" w:rsidRPr="00BB07A5">
              <w:rPr>
                <w:rFonts w:asciiTheme="minorHAnsi" w:hAnsiTheme="minorHAnsi" w:cstheme="minorHAnsi"/>
                <w:sz w:val="16"/>
                <w:szCs w:val="16"/>
              </w:rPr>
              <w:t>?</w:t>
            </w:r>
          </w:p>
        </w:tc>
        <w:tc>
          <w:tcPr>
            <w:tcW w:w="6662" w:type="dxa"/>
          </w:tcPr>
          <w:p w:rsidR="008B5CBD" w:rsidRPr="00085203" w:rsidRDefault="004A50DB" w:rsidP="00B4630E">
            <w:pPr>
              <w:spacing w:before="60" w:after="60"/>
              <w:rPr>
                <w:rFonts w:asciiTheme="minorHAnsi" w:hAnsiTheme="minorHAnsi" w:cstheme="minorHAnsi"/>
                <w:sz w:val="16"/>
                <w:szCs w:val="16"/>
              </w:rPr>
            </w:pPr>
            <w:r>
              <w:rPr>
                <w:rFonts w:asciiTheme="minorHAnsi" w:hAnsiTheme="minorHAnsi" w:cstheme="minorHAnsi"/>
                <w:sz w:val="16"/>
                <w:szCs w:val="16"/>
              </w:rPr>
              <w:t>no</w:t>
            </w:r>
          </w:p>
        </w:tc>
      </w:tr>
      <w:tr w:rsidR="008B5CBD" w:rsidRPr="00D43D9F" w:rsidTr="009447E4">
        <w:tc>
          <w:tcPr>
            <w:tcW w:w="2410" w:type="dxa"/>
          </w:tcPr>
          <w:p w:rsidR="008B5CBD" w:rsidRPr="00BB07A5" w:rsidRDefault="008B5CBD" w:rsidP="00B4630E">
            <w:pPr>
              <w:spacing w:before="60" w:after="60"/>
              <w:rPr>
                <w:rFonts w:asciiTheme="minorHAnsi" w:hAnsiTheme="minorHAnsi" w:cstheme="minorHAnsi"/>
                <w:sz w:val="16"/>
                <w:szCs w:val="16"/>
              </w:rPr>
            </w:pPr>
            <w:r w:rsidRPr="00BB07A5">
              <w:rPr>
                <w:rFonts w:asciiTheme="minorHAnsi" w:hAnsiTheme="minorHAnsi" w:cstheme="minorHAnsi"/>
                <w:sz w:val="16"/>
                <w:szCs w:val="16"/>
              </w:rPr>
              <w:t>Screening report</w:t>
            </w:r>
            <w:r w:rsidR="009447E4" w:rsidRPr="00BB07A5">
              <w:rPr>
                <w:rFonts w:asciiTheme="minorHAnsi" w:hAnsiTheme="minorHAnsi" w:cstheme="minorHAnsi"/>
                <w:sz w:val="16"/>
                <w:szCs w:val="16"/>
              </w:rPr>
              <w:t>/</w:t>
            </w:r>
            <w:r w:rsidRPr="00BB07A5">
              <w:rPr>
                <w:rFonts w:asciiTheme="minorHAnsi" w:hAnsiTheme="minorHAnsi" w:cstheme="minorHAnsi"/>
                <w:sz w:val="16"/>
                <w:szCs w:val="16"/>
              </w:rPr>
              <w:t>NIS submitted</w:t>
            </w:r>
            <w:r w:rsidR="00117DEC" w:rsidRPr="00BB07A5">
              <w:rPr>
                <w:rFonts w:asciiTheme="minorHAnsi" w:hAnsiTheme="minorHAnsi" w:cstheme="minorHAnsi"/>
                <w:sz w:val="16"/>
                <w:szCs w:val="16"/>
              </w:rPr>
              <w:t>?</w:t>
            </w:r>
          </w:p>
        </w:tc>
        <w:tc>
          <w:tcPr>
            <w:tcW w:w="6662" w:type="dxa"/>
          </w:tcPr>
          <w:p w:rsidR="008B5CBD" w:rsidRPr="00085203" w:rsidRDefault="00315105" w:rsidP="00B4630E">
            <w:pPr>
              <w:spacing w:before="60" w:after="60"/>
              <w:rPr>
                <w:rFonts w:asciiTheme="minorHAnsi" w:hAnsiTheme="minorHAnsi" w:cstheme="minorHAnsi"/>
                <w:sz w:val="16"/>
                <w:szCs w:val="16"/>
              </w:rPr>
            </w:pPr>
            <w:r>
              <w:rPr>
                <w:rFonts w:asciiTheme="minorHAnsi" w:hAnsiTheme="minorHAnsi" w:cstheme="minorHAnsi"/>
                <w:sz w:val="16"/>
                <w:szCs w:val="16"/>
              </w:rPr>
              <w:t>no</w:t>
            </w:r>
          </w:p>
        </w:tc>
      </w:tr>
    </w:tbl>
    <w:p w:rsidR="008B5CBD" w:rsidRPr="00117DEC" w:rsidRDefault="008B5CBD" w:rsidP="009447E4"/>
    <w:tbl>
      <w:tblPr>
        <w:tblStyle w:val="TableGrid"/>
        <w:tblW w:w="9072" w:type="dxa"/>
        <w:tblInd w:w="108" w:type="dxa"/>
        <w:tblLayout w:type="fixed"/>
        <w:tblLook w:val="04A0"/>
      </w:tblPr>
      <w:tblGrid>
        <w:gridCol w:w="7938"/>
        <w:gridCol w:w="1134"/>
      </w:tblGrid>
      <w:tr w:rsidR="008B5CBD" w:rsidRPr="009447E4" w:rsidTr="009447E4">
        <w:trPr>
          <w:cantSplit/>
          <w:tblHeader/>
        </w:trPr>
        <w:tc>
          <w:tcPr>
            <w:tcW w:w="9072" w:type="dxa"/>
            <w:gridSpan w:val="2"/>
            <w:tcBorders>
              <w:top w:val="nil"/>
              <w:left w:val="nil"/>
              <w:bottom w:val="single" w:sz="4" w:space="0" w:color="auto"/>
              <w:right w:val="nil"/>
            </w:tcBorders>
            <w:shd w:val="clear" w:color="auto" w:fill="auto"/>
          </w:tcPr>
          <w:p w:rsidR="008B5CBD" w:rsidRPr="009447E4" w:rsidRDefault="008B5CBD" w:rsidP="00307606">
            <w:pPr>
              <w:pStyle w:val="ListParagraph"/>
              <w:numPr>
                <w:ilvl w:val="0"/>
                <w:numId w:val="5"/>
              </w:numPr>
              <w:spacing w:after="60"/>
              <w:ind w:left="317" w:hanging="425"/>
              <w:rPr>
                <w:rFonts w:asciiTheme="minorHAnsi" w:hAnsiTheme="minorHAnsi" w:cstheme="minorHAnsi"/>
                <w:b/>
                <w:szCs w:val="16"/>
                <w:lang w:eastAsia="en-IE"/>
              </w:rPr>
            </w:pPr>
            <w:r w:rsidRPr="009447E4">
              <w:rPr>
                <w:rFonts w:asciiTheme="minorHAnsi" w:hAnsiTheme="minorHAnsi" w:cstheme="minorHAnsi"/>
                <w:b/>
                <w:szCs w:val="16"/>
                <w:lang w:eastAsia="en-IE"/>
              </w:rPr>
              <w:t xml:space="preserve">ASSESSMENT OF LIKELY DIRECT, INDIRECT AND CUMULATIVE </w:t>
            </w:r>
            <w:r w:rsidR="00307606">
              <w:rPr>
                <w:rFonts w:asciiTheme="minorHAnsi" w:hAnsiTheme="minorHAnsi" w:cstheme="minorHAnsi"/>
                <w:b/>
                <w:szCs w:val="16"/>
                <w:lang w:eastAsia="en-IE"/>
              </w:rPr>
              <w:t>E</w:t>
            </w:r>
            <w:r w:rsidRPr="009447E4">
              <w:rPr>
                <w:rFonts w:asciiTheme="minorHAnsi" w:hAnsiTheme="minorHAnsi" w:cstheme="minorHAnsi"/>
                <w:b/>
                <w:szCs w:val="16"/>
                <w:lang w:eastAsia="en-IE"/>
              </w:rPr>
              <w:t>FFECTS</w:t>
            </w:r>
          </w:p>
        </w:tc>
      </w:tr>
      <w:tr w:rsidR="009447E4" w:rsidRPr="009447E4" w:rsidTr="00A11E31">
        <w:trPr>
          <w:cantSplit/>
        </w:trPr>
        <w:tc>
          <w:tcPr>
            <w:tcW w:w="7938" w:type="dxa"/>
            <w:tcBorders>
              <w:top w:val="single" w:sz="4" w:space="0" w:color="auto"/>
              <w:bottom w:val="single" w:sz="4" w:space="0" w:color="auto"/>
            </w:tcBorders>
            <w:shd w:val="clear" w:color="auto" w:fill="auto"/>
          </w:tcPr>
          <w:p w:rsidR="009447E4" w:rsidRPr="009447E4" w:rsidRDefault="009447E4" w:rsidP="00B4630E">
            <w:pPr>
              <w:pStyle w:val="ListParagraph"/>
              <w:numPr>
                <w:ilvl w:val="0"/>
                <w:numId w:val="7"/>
              </w:numPr>
              <w:spacing w:before="40" w:after="40"/>
              <w:ind w:left="357" w:hanging="357"/>
              <w:rPr>
                <w:rFonts w:asciiTheme="minorHAnsi" w:hAnsiTheme="minorHAnsi" w:cstheme="minorHAnsi"/>
                <w:sz w:val="18"/>
                <w:szCs w:val="18"/>
                <w:lang w:eastAsia="en-IE"/>
              </w:rPr>
            </w:pPr>
            <w:r w:rsidRPr="009447E4">
              <w:rPr>
                <w:rFonts w:asciiTheme="minorHAnsi" w:hAnsiTheme="minorHAnsi" w:cstheme="minorHAnsi"/>
                <w:sz w:val="18"/>
                <w:szCs w:val="18"/>
                <w:lang w:eastAsia="en-IE"/>
              </w:rPr>
              <w:t>Is the proposed development directly connected to or necessary for the conservation management of the SPA and/or cSAC?</w:t>
            </w:r>
            <w:r w:rsidRPr="009447E4">
              <w:rPr>
                <w:rFonts w:asciiTheme="minorHAnsi" w:hAnsiTheme="minorHAnsi" w:cstheme="minorHAnsi"/>
                <w:i/>
                <w:sz w:val="18"/>
                <w:szCs w:val="18"/>
                <w:lang w:eastAsia="en-IE"/>
              </w:rPr>
              <w:t xml:space="preserve"> (If yes, no further assessment required. If no, screening required.)</w:t>
            </w:r>
          </w:p>
        </w:tc>
        <w:tc>
          <w:tcPr>
            <w:tcW w:w="1134" w:type="dxa"/>
            <w:tcBorders>
              <w:top w:val="single" w:sz="4" w:space="0" w:color="auto"/>
              <w:bottom w:val="single" w:sz="4" w:space="0" w:color="auto"/>
            </w:tcBorders>
            <w:shd w:val="clear" w:color="auto" w:fill="auto"/>
          </w:tcPr>
          <w:p w:rsidR="009447E4"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9447E4" w:rsidRPr="009447E4" w:rsidTr="00A11E31">
        <w:trPr>
          <w:cantSplit/>
          <w:trHeight w:val="270"/>
        </w:trPr>
        <w:tc>
          <w:tcPr>
            <w:tcW w:w="7938" w:type="dxa"/>
            <w:tcBorders>
              <w:bottom w:val="single" w:sz="4" w:space="0" w:color="auto"/>
            </w:tcBorders>
          </w:tcPr>
          <w:p w:rsidR="009447E4" w:rsidRPr="009447E4" w:rsidRDefault="009447E4"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Is the proposed development located within or partly within the SPA?</w:t>
            </w:r>
          </w:p>
        </w:tc>
        <w:tc>
          <w:tcPr>
            <w:tcW w:w="1134" w:type="dxa"/>
            <w:tcBorders>
              <w:bottom w:val="single" w:sz="4" w:space="0" w:color="auto"/>
            </w:tcBorders>
          </w:tcPr>
          <w:p w:rsidR="009447E4"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9447E4" w:rsidRPr="009447E4" w:rsidTr="00A11E31">
        <w:trPr>
          <w:cantSplit/>
        </w:trPr>
        <w:tc>
          <w:tcPr>
            <w:tcW w:w="7938" w:type="dxa"/>
            <w:tcBorders>
              <w:top w:val="single" w:sz="4" w:space="0" w:color="auto"/>
              <w:bottom w:val="single" w:sz="4" w:space="0" w:color="auto"/>
            </w:tcBorders>
          </w:tcPr>
          <w:p w:rsidR="009447E4" w:rsidRPr="009447E4" w:rsidRDefault="009447E4"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Is the proposed development located within 100m of the SPA?</w:t>
            </w:r>
          </w:p>
        </w:tc>
        <w:tc>
          <w:tcPr>
            <w:tcW w:w="1134" w:type="dxa"/>
          </w:tcPr>
          <w:p w:rsidR="009447E4"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9447E4" w:rsidRPr="009447E4" w:rsidTr="00A11E31">
        <w:trPr>
          <w:cantSplit/>
        </w:trPr>
        <w:tc>
          <w:tcPr>
            <w:tcW w:w="7938" w:type="dxa"/>
            <w:tcBorders>
              <w:top w:val="single" w:sz="4" w:space="0" w:color="auto"/>
              <w:bottom w:val="single" w:sz="4" w:space="0" w:color="auto"/>
            </w:tcBorders>
          </w:tcPr>
          <w:p w:rsidR="009447E4" w:rsidRPr="009447E4" w:rsidRDefault="009447E4"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Does the proposed project involve the development, extension or upgrade of a cycleway or walkway within 200m of the SPA?</w:t>
            </w:r>
          </w:p>
        </w:tc>
        <w:tc>
          <w:tcPr>
            <w:tcW w:w="1134" w:type="dxa"/>
          </w:tcPr>
          <w:p w:rsidR="009447E4" w:rsidRPr="00EB7BCF" w:rsidRDefault="004A50DB" w:rsidP="004A50DB">
            <w:pPr>
              <w:spacing w:before="40" w:after="40"/>
              <w:jc w:val="center"/>
              <w:rPr>
                <w:rFonts w:asciiTheme="minorHAnsi" w:hAnsiTheme="minorHAnsi" w:cstheme="minorHAnsi"/>
                <w:b/>
                <w:sz w:val="18"/>
                <w:szCs w:val="18"/>
              </w:rPr>
            </w:pPr>
            <w:r w:rsidRPr="00EB7BCF">
              <w:rPr>
                <w:rFonts w:asciiTheme="minorHAnsi" w:hAnsiTheme="minorHAnsi" w:cstheme="minorHAnsi"/>
                <w:b/>
                <w:sz w:val="18"/>
                <w:szCs w:val="18"/>
              </w:rPr>
              <w:t>No</w:t>
            </w:r>
          </w:p>
        </w:tc>
      </w:tr>
      <w:tr w:rsidR="009447E4" w:rsidRPr="009447E4" w:rsidTr="00A11E31">
        <w:trPr>
          <w:cantSplit/>
        </w:trPr>
        <w:tc>
          <w:tcPr>
            <w:tcW w:w="7938" w:type="dxa"/>
            <w:tcBorders>
              <w:top w:val="single" w:sz="4" w:space="0" w:color="auto"/>
              <w:bottom w:val="single" w:sz="4" w:space="0" w:color="auto"/>
            </w:tcBorders>
          </w:tcPr>
          <w:p w:rsidR="009447E4" w:rsidRPr="009447E4" w:rsidRDefault="009447E4"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Does the proposed development involve development in the intertidal or coastal zone within the potential impact zone of the SPA?</w:t>
            </w:r>
          </w:p>
        </w:tc>
        <w:tc>
          <w:tcPr>
            <w:tcW w:w="1134" w:type="dxa"/>
          </w:tcPr>
          <w:p w:rsidR="009447E4"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9447E4" w:rsidRPr="009447E4" w:rsidTr="00A11E31">
        <w:trPr>
          <w:cantSplit/>
        </w:trPr>
        <w:tc>
          <w:tcPr>
            <w:tcW w:w="7938" w:type="dxa"/>
            <w:tcBorders>
              <w:top w:val="single" w:sz="4" w:space="0" w:color="auto"/>
              <w:bottom w:val="single" w:sz="4" w:space="0" w:color="auto"/>
            </w:tcBorders>
          </w:tcPr>
          <w:p w:rsidR="009447E4" w:rsidRPr="009447E4" w:rsidRDefault="009447E4"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Could the proposed project increase the level of recreational or other use of marine or intertidal areas within the potential impact zone of the SPA?</w:t>
            </w:r>
          </w:p>
        </w:tc>
        <w:tc>
          <w:tcPr>
            <w:tcW w:w="1134" w:type="dxa"/>
          </w:tcPr>
          <w:p w:rsidR="009447E4"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BB07A5" w:rsidRPr="009447E4" w:rsidTr="00A11E31">
        <w:trPr>
          <w:cantSplit/>
        </w:trPr>
        <w:tc>
          <w:tcPr>
            <w:tcW w:w="7938" w:type="dxa"/>
            <w:tcBorders>
              <w:top w:val="single" w:sz="4" w:space="0" w:color="auto"/>
              <w:bottom w:val="single" w:sz="4" w:space="0" w:color="auto"/>
            </w:tcBorders>
          </w:tcPr>
          <w:p w:rsidR="00BB07A5" w:rsidRPr="009447E4" w:rsidRDefault="00BB07A5"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Does the proposed development involve the excavation of previously undeveloped land within an area that has been identified to be at risk of flooding within the potential impact zone of the SPA?</w:t>
            </w:r>
          </w:p>
        </w:tc>
        <w:tc>
          <w:tcPr>
            <w:tcW w:w="1134" w:type="dxa"/>
          </w:tcPr>
          <w:p w:rsidR="00BB07A5"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BB07A5" w:rsidRPr="009447E4" w:rsidTr="00A11E31">
        <w:trPr>
          <w:cantSplit/>
        </w:trPr>
        <w:tc>
          <w:tcPr>
            <w:tcW w:w="7938" w:type="dxa"/>
            <w:tcBorders>
              <w:top w:val="single" w:sz="4" w:space="0" w:color="auto"/>
              <w:bottom w:val="single" w:sz="4" w:space="0" w:color="auto"/>
            </w:tcBorders>
          </w:tcPr>
          <w:p w:rsidR="00BB07A5" w:rsidRPr="009447E4" w:rsidRDefault="00BB07A5"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Does the proposed development involve the removal of significant amounts of topsoil within 100m of the SPA?</w:t>
            </w:r>
          </w:p>
        </w:tc>
        <w:tc>
          <w:tcPr>
            <w:tcW w:w="1134" w:type="dxa"/>
          </w:tcPr>
          <w:p w:rsidR="00BB07A5"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BB07A5" w:rsidRPr="009447E4" w:rsidTr="00A11E31">
        <w:trPr>
          <w:cantSplit/>
        </w:trPr>
        <w:tc>
          <w:tcPr>
            <w:tcW w:w="7938" w:type="dxa"/>
            <w:tcBorders>
              <w:top w:val="single" w:sz="4" w:space="0" w:color="auto"/>
              <w:bottom w:val="single" w:sz="4" w:space="0" w:color="auto"/>
            </w:tcBorders>
          </w:tcPr>
          <w:p w:rsidR="00BB07A5" w:rsidRPr="009447E4" w:rsidRDefault="00BB07A5"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Does the existing wastewater treatment system have the capacity to treat any additional loading?</w:t>
            </w:r>
          </w:p>
        </w:tc>
        <w:tc>
          <w:tcPr>
            <w:tcW w:w="1134" w:type="dxa"/>
          </w:tcPr>
          <w:p w:rsidR="00BB07A5"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n/a</w:t>
            </w:r>
          </w:p>
        </w:tc>
      </w:tr>
      <w:tr w:rsidR="00BB07A5" w:rsidRPr="009447E4" w:rsidTr="00A11E31">
        <w:trPr>
          <w:cantSplit/>
        </w:trPr>
        <w:tc>
          <w:tcPr>
            <w:tcW w:w="7938" w:type="dxa"/>
            <w:tcBorders>
              <w:top w:val="single" w:sz="4" w:space="0" w:color="auto"/>
              <w:bottom w:val="single" w:sz="4" w:space="0" w:color="auto"/>
            </w:tcBorders>
          </w:tcPr>
          <w:p w:rsidR="00BB07A5" w:rsidRPr="009447E4" w:rsidRDefault="00BB07A5"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lastRenderedPageBreak/>
              <w:t>Would the proposed development result in direct surface water or other discharge to water bodies in or feeding into the SPA or cSAC?</w:t>
            </w:r>
          </w:p>
        </w:tc>
        <w:tc>
          <w:tcPr>
            <w:tcW w:w="1134" w:type="dxa"/>
          </w:tcPr>
          <w:p w:rsidR="00BB07A5" w:rsidRPr="009447E4" w:rsidRDefault="00C25350"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w:t>
            </w:r>
          </w:p>
        </w:tc>
      </w:tr>
      <w:tr w:rsidR="00BB07A5" w:rsidRPr="009447E4" w:rsidTr="00A11E31">
        <w:trPr>
          <w:cantSplit/>
        </w:trPr>
        <w:tc>
          <w:tcPr>
            <w:tcW w:w="7938" w:type="dxa"/>
            <w:tcBorders>
              <w:top w:val="single" w:sz="4" w:space="0" w:color="auto"/>
              <w:bottom w:val="single" w:sz="4" w:space="0" w:color="auto"/>
            </w:tcBorders>
          </w:tcPr>
          <w:p w:rsidR="00BB07A5" w:rsidRPr="009447E4" w:rsidRDefault="00BB07A5"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Would the proposed development involve dredging or could it result in the mobilisation of marine sediments in the Harbour area?</w:t>
            </w:r>
          </w:p>
        </w:tc>
        <w:tc>
          <w:tcPr>
            <w:tcW w:w="1134" w:type="dxa"/>
          </w:tcPr>
          <w:p w:rsidR="00BB07A5"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BB07A5" w:rsidRPr="009447E4" w:rsidTr="00A11E31">
        <w:trPr>
          <w:cantSplit/>
        </w:trPr>
        <w:tc>
          <w:tcPr>
            <w:tcW w:w="7938" w:type="dxa"/>
            <w:tcBorders>
              <w:top w:val="single" w:sz="4" w:space="0" w:color="auto"/>
              <w:bottom w:val="single" w:sz="4" w:space="0" w:color="auto"/>
            </w:tcBorders>
          </w:tcPr>
          <w:p w:rsidR="00BB07A5" w:rsidRPr="009447E4" w:rsidRDefault="00BB07A5"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Could the proposed development give rise to increased risk of oil or chemical spillage or leaks within the marine environment or watercourse within the potential impact zone for the SPA or cSAC?</w:t>
            </w:r>
          </w:p>
        </w:tc>
        <w:tc>
          <w:tcPr>
            <w:tcW w:w="1134" w:type="dxa"/>
          </w:tcPr>
          <w:p w:rsidR="00BB07A5"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BB07A5" w:rsidRPr="009447E4" w:rsidTr="00B4630E">
        <w:trPr>
          <w:cantSplit/>
        </w:trPr>
        <w:tc>
          <w:tcPr>
            <w:tcW w:w="7938" w:type="dxa"/>
            <w:tcBorders>
              <w:top w:val="single" w:sz="4" w:space="0" w:color="auto"/>
              <w:bottom w:val="single" w:sz="4" w:space="0" w:color="auto"/>
            </w:tcBorders>
          </w:tcPr>
          <w:p w:rsidR="00BB07A5" w:rsidRPr="009447E4" w:rsidRDefault="00BB07A5"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Are there relevant plans or projects which, in combination with the proposed development, are likely to give rise to any cumulative effects?</w:t>
            </w:r>
          </w:p>
        </w:tc>
        <w:tc>
          <w:tcPr>
            <w:tcW w:w="1134" w:type="dxa"/>
            <w:tcBorders>
              <w:bottom w:val="single" w:sz="4" w:space="0" w:color="auto"/>
            </w:tcBorders>
          </w:tcPr>
          <w:p w:rsidR="00BB07A5" w:rsidRPr="009447E4" w:rsidRDefault="00EB7BCF"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8B5CBD" w:rsidRPr="00DC11BC" w:rsidTr="009543D3">
        <w:trPr>
          <w:cantSplit/>
          <w:trHeight w:val="201"/>
        </w:trPr>
        <w:tc>
          <w:tcPr>
            <w:tcW w:w="9072" w:type="dxa"/>
            <w:gridSpan w:val="2"/>
            <w:tcBorders>
              <w:top w:val="single" w:sz="4" w:space="0" w:color="auto"/>
              <w:bottom w:val="nil"/>
            </w:tcBorders>
            <w:shd w:val="clear" w:color="auto" w:fill="auto"/>
          </w:tcPr>
          <w:p w:rsidR="008B5CBD" w:rsidRPr="00DC11BC" w:rsidRDefault="00B4630E" w:rsidP="00A11E31">
            <w:pPr>
              <w:spacing w:before="60" w:after="60"/>
              <w:rPr>
                <w:rFonts w:asciiTheme="minorHAnsi" w:hAnsiTheme="minorHAnsi" w:cstheme="minorHAnsi"/>
                <w:b/>
                <w:szCs w:val="16"/>
              </w:rPr>
            </w:pPr>
            <w:r>
              <w:rPr>
                <w:rFonts w:asciiTheme="minorHAnsi" w:hAnsiTheme="minorHAnsi" w:cstheme="minorHAnsi"/>
                <w:b/>
                <w:szCs w:val="16"/>
              </w:rPr>
              <w:t>Comments or notes</w:t>
            </w:r>
          </w:p>
        </w:tc>
      </w:tr>
      <w:tr w:rsidR="00F348DD" w:rsidRPr="00085203" w:rsidTr="009543D3">
        <w:trPr>
          <w:cantSplit/>
          <w:trHeight w:val="2641"/>
        </w:trPr>
        <w:tc>
          <w:tcPr>
            <w:tcW w:w="9072" w:type="dxa"/>
            <w:gridSpan w:val="2"/>
            <w:tcBorders>
              <w:top w:val="nil"/>
              <w:bottom w:val="single" w:sz="4" w:space="0" w:color="auto"/>
            </w:tcBorders>
          </w:tcPr>
          <w:p w:rsidR="00315105" w:rsidRDefault="00315105" w:rsidP="00A11E31">
            <w:pPr>
              <w:spacing w:before="60" w:after="60"/>
              <w:rPr>
                <w:rFonts w:asciiTheme="minorHAnsi" w:hAnsiTheme="minorHAnsi" w:cstheme="minorHAnsi"/>
                <w:sz w:val="18"/>
                <w:szCs w:val="18"/>
              </w:rPr>
            </w:pPr>
            <w:r>
              <w:rPr>
                <w:rFonts w:asciiTheme="minorHAnsi" w:hAnsiTheme="minorHAnsi" w:cstheme="minorHAnsi"/>
                <w:sz w:val="18"/>
                <w:szCs w:val="18"/>
              </w:rPr>
              <w:t xml:space="preserve">The proposed surface water drainage system will reuse the existing system including its manholes, outfall etc. No pollutants will enter </w:t>
            </w:r>
            <w:r w:rsidR="003B5253">
              <w:rPr>
                <w:rFonts w:asciiTheme="minorHAnsi" w:hAnsiTheme="minorHAnsi" w:cstheme="minorHAnsi"/>
                <w:sz w:val="18"/>
                <w:szCs w:val="18"/>
              </w:rPr>
              <w:t>a</w:t>
            </w:r>
            <w:r>
              <w:rPr>
                <w:rFonts w:asciiTheme="minorHAnsi" w:hAnsiTheme="minorHAnsi" w:cstheme="minorHAnsi"/>
                <w:sz w:val="18"/>
                <w:szCs w:val="18"/>
              </w:rPr>
              <w:t xml:space="preserve"> river during the construction or use of the street. Th</w:t>
            </w:r>
            <w:r w:rsidR="00EB7BCF">
              <w:rPr>
                <w:rFonts w:asciiTheme="minorHAnsi" w:hAnsiTheme="minorHAnsi" w:cstheme="minorHAnsi"/>
                <w:sz w:val="18"/>
                <w:szCs w:val="18"/>
              </w:rPr>
              <w:t>e Proposed development is not immediately adjacent to any watercourse</w:t>
            </w:r>
            <w:r w:rsidR="003B5253">
              <w:rPr>
                <w:rFonts w:asciiTheme="minorHAnsi" w:hAnsiTheme="minorHAnsi" w:cstheme="minorHAnsi"/>
                <w:sz w:val="18"/>
                <w:szCs w:val="18"/>
              </w:rPr>
              <w:t xml:space="preserve"> except for the approach to Thomas Davis Bridge</w:t>
            </w:r>
            <w:r>
              <w:rPr>
                <w:rFonts w:asciiTheme="minorHAnsi" w:hAnsiTheme="minorHAnsi" w:cstheme="minorHAnsi"/>
                <w:sz w:val="18"/>
                <w:szCs w:val="18"/>
              </w:rPr>
              <w:t xml:space="preserve">. </w:t>
            </w:r>
          </w:p>
          <w:p w:rsidR="009543D3" w:rsidRDefault="009543D3" w:rsidP="00F461B8">
            <w:pPr>
              <w:spacing w:before="60" w:after="60"/>
              <w:rPr>
                <w:rFonts w:asciiTheme="minorHAnsi" w:hAnsiTheme="minorHAnsi" w:cstheme="minorHAnsi"/>
                <w:sz w:val="18"/>
                <w:szCs w:val="18"/>
              </w:rPr>
            </w:pPr>
            <w:r>
              <w:rPr>
                <w:rFonts w:asciiTheme="minorHAnsi" w:hAnsiTheme="minorHAnsi" w:cstheme="minorHAnsi"/>
                <w:sz w:val="18"/>
                <w:szCs w:val="18"/>
              </w:rPr>
              <w:t>The proposed works comprise improvements to</w:t>
            </w:r>
            <w:r w:rsidR="003B5253">
              <w:rPr>
                <w:rFonts w:asciiTheme="minorHAnsi" w:hAnsiTheme="minorHAnsi" w:cstheme="minorHAnsi"/>
                <w:sz w:val="18"/>
                <w:szCs w:val="18"/>
              </w:rPr>
              <w:t xml:space="preserve"> existing, busy residential </w:t>
            </w:r>
            <w:r>
              <w:rPr>
                <w:rFonts w:asciiTheme="minorHAnsi" w:hAnsiTheme="minorHAnsi" w:cstheme="minorHAnsi"/>
                <w:sz w:val="18"/>
                <w:szCs w:val="18"/>
              </w:rPr>
              <w:t>thoroughfares which will improve vehicular, cyclist and pedestrian flow. This will in turn improve the receiving environment for any extant development consents including planning permissions. It is considered that any cumulative impact would be neutral or positive.</w:t>
            </w:r>
          </w:p>
          <w:p w:rsidR="006D4080" w:rsidRPr="00F348DD" w:rsidRDefault="00F93D3D" w:rsidP="0034459E">
            <w:pPr>
              <w:spacing w:before="60" w:after="60"/>
              <w:rPr>
                <w:rFonts w:asciiTheme="minorHAnsi" w:hAnsiTheme="minorHAnsi" w:cstheme="minorHAnsi"/>
                <w:sz w:val="18"/>
                <w:szCs w:val="18"/>
              </w:rPr>
            </w:pPr>
            <w:r>
              <w:rPr>
                <w:rFonts w:asciiTheme="minorHAnsi" w:hAnsiTheme="minorHAnsi" w:cstheme="minorHAnsi"/>
                <w:sz w:val="18"/>
                <w:szCs w:val="18"/>
              </w:rPr>
              <w:t xml:space="preserve">The proposed works </w:t>
            </w:r>
            <w:proofErr w:type="gramStart"/>
            <w:r w:rsidR="009543D3">
              <w:rPr>
                <w:rFonts w:asciiTheme="minorHAnsi" w:hAnsiTheme="minorHAnsi" w:cstheme="minorHAnsi"/>
                <w:sz w:val="18"/>
                <w:szCs w:val="18"/>
              </w:rPr>
              <w:t>renew  and</w:t>
            </w:r>
            <w:proofErr w:type="gramEnd"/>
            <w:r>
              <w:rPr>
                <w:rFonts w:asciiTheme="minorHAnsi" w:hAnsiTheme="minorHAnsi" w:cstheme="minorHAnsi"/>
                <w:sz w:val="18"/>
                <w:szCs w:val="18"/>
              </w:rPr>
              <w:t xml:space="preserve"> enhance an existi</w:t>
            </w:r>
            <w:r w:rsidR="009543D3">
              <w:rPr>
                <w:rFonts w:asciiTheme="minorHAnsi" w:hAnsiTheme="minorHAnsi" w:cstheme="minorHAnsi"/>
                <w:sz w:val="18"/>
                <w:szCs w:val="18"/>
              </w:rPr>
              <w:t>ng</w:t>
            </w:r>
            <w:r w:rsidR="000B6FD9">
              <w:rPr>
                <w:rFonts w:asciiTheme="minorHAnsi" w:hAnsiTheme="minorHAnsi" w:cstheme="minorHAnsi"/>
                <w:sz w:val="18"/>
                <w:szCs w:val="18"/>
              </w:rPr>
              <w:t xml:space="preserve"> urban streetscape which is 11.5</w:t>
            </w:r>
            <w:r w:rsidR="009543D3">
              <w:rPr>
                <w:rFonts w:asciiTheme="minorHAnsi" w:hAnsiTheme="minorHAnsi" w:cstheme="minorHAnsi"/>
                <w:sz w:val="18"/>
                <w:szCs w:val="18"/>
              </w:rPr>
              <w:t>k</w:t>
            </w:r>
            <w:r>
              <w:rPr>
                <w:rFonts w:asciiTheme="minorHAnsi" w:hAnsiTheme="minorHAnsi" w:cstheme="minorHAnsi"/>
                <w:sz w:val="18"/>
                <w:szCs w:val="18"/>
              </w:rPr>
              <w:t xml:space="preserve">m from the </w:t>
            </w:r>
            <w:proofErr w:type="spellStart"/>
            <w:r w:rsidR="00F461B8">
              <w:rPr>
                <w:rFonts w:asciiTheme="minorHAnsi" w:hAnsiTheme="minorHAnsi" w:cstheme="minorHAnsi"/>
                <w:sz w:val="18"/>
                <w:szCs w:val="18"/>
              </w:rPr>
              <w:t>cSAC</w:t>
            </w:r>
            <w:proofErr w:type="spellEnd"/>
            <w:r w:rsidR="00F461B8">
              <w:rPr>
                <w:rFonts w:asciiTheme="minorHAnsi" w:hAnsiTheme="minorHAnsi" w:cstheme="minorHAnsi"/>
                <w:sz w:val="18"/>
                <w:szCs w:val="18"/>
              </w:rPr>
              <w:t xml:space="preserve"> </w:t>
            </w:r>
            <w:r w:rsidR="000B6FD9">
              <w:rPr>
                <w:rFonts w:asciiTheme="minorHAnsi" w:hAnsiTheme="minorHAnsi" w:cstheme="minorHAnsi"/>
                <w:sz w:val="18"/>
                <w:szCs w:val="18"/>
              </w:rPr>
              <w:t>and 4.87km</w:t>
            </w:r>
            <w:r>
              <w:rPr>
                <w:rFonts w:asciiTheme="minorHAnsi" w:hAnsiTheme="minorHAnsi" w:cstheme="minorHAnsi"/>
                <w:sz w:val="18"/>
                <w:szCs w:val="18"/>
              </w:rPr>
              <w:t xml:space="preserve"> from the SPA. The street uses will not change </w:t>
            </w:r>
            <w:r w:rsidR="00C25350">
              <w:rPr>
                <w:rFonts w:asciiTheme="minorHAnsi" w:hAnsiTheme="minorHAnsi" w:cstheme="minorHAnsi"/>
                <w:sz w:val="18"/>
                <w:szCs w:val="18"/>
              </w:rPr>
              <w:t xml:space="preserve">and it is not envisaged that the works per se will result in additional vehicular or pedestrian traffic, </w:t>
            </w:r>
            <w:r>
              <w:rPr>
                <w:rFonts w:asciiTheme="minorHAnsi" w:hAnsiTheme="minorHAnsi" w:cstheme="minorHAnsi"/>
                <w:sz w:val="18"/>
                <w:szCs w:val="18"/>
              </w:rPr>
              <w:t>hence the likely impact on the environment will be neutral</w:t>
            </w:r>
            <w:r w:rsidR="00C25350">
              <w:rPr>
                <w:rFonts w:asciiTheme="minorHAnsi" w:hAnsiTheme="minorHAnsi" w:cstheme="minorHAnsi"/>
                <w:sz w:val="18"/>
                <w:szCs w:val="18"/>
              </w:rPr>
              <w:t>, and there will be no net impact on the aforementioned European sites</w:t>
            </w:r>
            <w:r>
              <w:rPr>
                <w:rFonts w:asciiTheme="minorHAnsi" w:hAnsiTheme="minorHAnsi" w:cstheme="minorHAnsi"/>
                <w:sz w:val="18"/>
                <w:szCs w:val="18"/>
              </w:rPr>
              <w:t>.</w:t>
            </w:r>
          </w:p>
        </w:tc>
      </w:tr>
    </w:tbl>
    <w:p w:rsidR="008B5CBD" w:rsidRPr="007D48F9" w:rsidRDefault="008B5CBD" w:rsidP="007D48F9"/>
    <w:tbl>
      <w:tblPr>
        <w:tblStyle w:val="TableGrid"/>
        <w:tblW w:w="9077" w:type="dxa"/>
        <w:tblInd w:w="108" w:type="dxa"/>
        <w:tblLook w:val="04A0"/>
      </w:tblPr>
      <w:tblGrid>
        <w:gridCol w:w="620"/>
        <w:gridCol w:w="656"/>
        <w:gridCol w:w="4253"/>
        <w:gridCol w:w="3548"/>
      </w:tblGrid>
      <w:tr w:rsidR="008B5CBD" w:rsidRPr="00FF7A8B" w:rsidTr="007F7257">
        <w:trPr>
          <w:trHeight w:val="96"/>
        </w:trPr>
        <w:tc>
          <w:tcPr>
            <w:tcW w:w="9077" w:type="dxa"/>
            <w:gridSpan w:val="4"/>
            <w:tcBorders>
              <w:top w:val="nil"/>
              <w:left w:val="nil"/>
              <w:bottom w:val="single" w:sz="4" w:space="0" w:color="auto"/>
              <w:right w:val="nil"/>
            </w:tcBorders>
            <w:shd w:val="clear" w:color="auto" w:fill="auto"/>
          </w:tcPr>
          <w:p w:rsidR="008B5CBD" w:rsidRPr="00531D21" w:rsidRDefault="008B5CBD" w:rsidP="00FF7A8B">
            <w:pPr>
              <w:pStyle w:val="ListParagraph"/>
              <w:numPr>
                <w:ilvl w:val="0"/>
                <w:numId w:val="5"/>
              </w:numPr>
              <w:spacing w:after="60"/>
              <w:ind w:left="317" w:hanging="425"/>
              <w:rPr>
                <w:rFonts w:asciiTheme="minorHAnsi" w:hAnsiTheme="minorHAnsi" w:cstheme="minorHAnsi"/>
                <w:b/>
                <w:szCs w:val="16"/>
                <w:lang w:eastAsia="en-IE"/>
              </w:rPr>
            </w:pPr>
            <w:r w:rsidRPr="00531D21">
              <w:rPr>
                <w:rFonts w:asciiTheme="minorHAnsi" w:hAnsiTheme="minorHAnsi" w:cstheme="minorHAnsi"/>
                <w:b/>
                <w:szCs w:val="16"/>
                <w:lang w:eastAsia="en-IE"/>
              </w:rPr>
              <w:t xml:space="preserve">SCREENING CONCLUSION STATEMENT </w:t>
            </w:r>
          </w:p>
        </w:tc>
      </w:tr>
      <w:tr w:rsidR="008B5CBD" w:rsidRPr="00531D21" w:rsidTr="007F7257">
        <w:trPr>
          <w:trHeight w:val="56"/>
        </w:trPr>
        <w:tc>
          <w:tcPr>
            <w:tcW w:w="9077" w:type="dxa"/>
            <w:gridSpan w:val="4"/>
            <w:tcBorders>
              <w:bottom w:val="nil"/>
            </w:tcBorders>
          </w:tcPr>
          <w:p w:rsidR="008B5CBD" w:rsidRPr="00531D21" w:rsidRDefault="008B5CBD" w:rsidP="00A11E31">
            <w:pPr>
              <w:spacing w:before="120" w:after="60"/>
              <w:rPr>
                <w:rFonts w:asciiTheme="minorHAnsi" w:hAnsiTheme="minorHAnsi" w:cstheme="minorHAnsi"/>
                <w:b/>
                <w:i/>
                <w:sz w:val="18"/>
                <w:szCs w:val="16"/>
              </w:rPr>
            </w:pPr>
            <w:r w:rsidRPr="00531D21">
              <w:rPr>
                <w:rFonts w:asciiTheme="minorHAnsi" w:hAnsiTheme="minorHAnsi" w:cstheme="minorHAnsi"/>
                <w:b/>
                <w:i/>
                <w:sz w:val="18"/>
                <w:szCs w:val="16"/>
              </w:rPr>
              <w:t xml:space="preserve">In view of the above it is considered that </w:t>
            </w:r>
            <w:r w:rsidRPr="00531D21">
              <w:rPr>
                <w:rFonts w:asciiTheme="minorHAnsi" w:hAnsiTheme="minorHAnsi" w:cstheme="minorHAnsi"/>
                <w:i/>
                <w:sz w:val="18"/>
                <w:szCs w:val="16"/>
              </w:rPr>
              <w:t>(tick one box only)</w:t>
            </w:r>
            <w:r w:rsidRPr="00531D21">
              <w:rPr>
                <w:rFonts w:asciiTheme="minorHAnsi" w:hAnsiTheme="minorHAnsi" w:cstheme="minorHAnsi"/>
                <w:b/>
                <w:i/>
                <w:sz w:val="18"/>
                <w:szCs w:val="16"/>
              </w:rPr>
              <w:t>:</w:t>
            </w:r>
          </w:p>
        </w:tc>
      </w:tr>
      <w:bookmarkStart w:id="0" w:name="Check1"/>
      <w:tr w:rsidR="00020720" w:rsidRPr="00531D21" w:rsidTr="007F7257">
        <w:trPr>
          <w:cantSplit/>
          <w:trHeight w:val="454"/>
        </w:trPr>
        <w:tc>
          <w:tcPr>
            <w:tcW w:w="620" w:type="dxa"/>
            <w:tcBorders>
              <w:top w:val="nil"/>
              <w:left w:val="single" w:sz="4" w:space="0" w:color="auto"/>
              <w:bottom w:val="nil"/>
              <w:right w:val="nil"/>
            </w:tcBorders>
          </w:tcPr>
          <w:p w:rsidR="00020720" w:rsidRPr="00531D21" w:rsidRDefault="009414F9" w:rsidP="00020720">
            <w:pPr>
              <w:spacing w:before="120"/>
              <w:jc w:val="left"/>
              <w:rPr>
                <w:rFonts w:asciiTheme="minorHAnsi" w:hAnsiTheme="minorHAnsi" w:cstheme="minorHAnsi"/>
                <w:b/>
                <w:sz w:val="18"/>
              </w:rPr>
            </w:pPr>
            <w:r w:rsidRPr="00531D21">
              <w:rPr>
                <w:rFonts w:asciiTheme="minorHAnsi" w:hAnsiTheme="minorHAnsi" w:cstheme="minorHAnsi"/>
                <w:sz w:val="28"/>
                <w:szCs w:val="32"/>
              </w:rPr>
              <w:fldChar w:fldCharType="begin">
                <w:ffData>
                  <w:name w:val="Check1"/>
                  <w:enabled/>
                  <w:calcOnExit w:val="0"/>
                  <w:checkBox>
                    <w:sizeAuto/>
                    <w:default w:val="0"/>
                  </w:checkBox>
                </w:ffData>
              </w:fldChar>
            </w:r>
            <w:r w:rsidR="00020720" w:rsidRPr="00531D21">
              <w:rPr>
                <w:rFonts w:asciiTheme="minorHAnsi" w:hAnsiTheme="minorHAnsi" w:cstheme="minorHAnsi"/>
                <w:sz w:val="28"/>
                <w:szCs w:val="32"/>
              </w:rPr>
              <w:instrText xml:space="preserve"> FORMCHECKBOX </w:instrText>
            </w:r>
            <w:r>
              <w:rPr>
                <w:rFonts w:asciiTheme="minorHAnsi" w:hAnsiTheme="minorHAnsi" w:cstheme="minorHAnsi"/>
                <w:sz w:val="28"/>
                <w:szCs w:val="32"/>
              </w:rPr>
            </w:r>
            <w:r>
              <w:rPr>
                <w:rFonts w:asciiTheme="minorHAnsi" w:hAnsiTheme="minorHAnsi" w:cstheme="minorHAnsi"/>
                <w:sz w:val="28"/>
                <w:szCs w:val="32"/>
              </w:rPr>
              <w:fldChar w:fldCharType="separate"/>
            </w:r>
            <w:r w:rsidRPr="00531D21">
              <w:rPr>
                <w:rFonts w:asciiTheme="minorHAnsi" w:hAnsiTheme="minorHAnsi" w:cstheme="minorHAnsi"/>
                <w:sz w:val="28"/>
                <w:szCs w:val="32"/>
              </w:rPr>
              <w:fldChar w:fldCharType="end"/>
            </w:r>
            <w:bookmarkEnd w:id="0"/>
          </w:p>
        </w:tc>
        <w:tc>
          <w:tcPr>
            <w:tcW w:w="8457" w:type="dxa"/>
            <w:gridSpan w:val="3"/>
            <w:tcBorders>
              <w:top w:val="nil"/>
              <w:left w:val="nil"/>
              <w:bottom w:val="nil"/>
            </w:tcBorders>
          </w:tcPr>
          <w:p w:rsidR="00020720" w:rsidRDefault="00020720" w:rsidP="00020720">
            <w:pPr>
              <w:spacing w:before="120"/>
              <w:jc w:val="left"/>
              <w:rPr>
                <w:rFonts w:asciiTheme="minorHAnsi" w:hAnsiTheme="minorHAnsi" w:cstheme="minorHAnsi"/>
                <w:b/>
                <w:sz w:val="18"/>
              </w:rPr>
            </w:pPr>
            <w:r w:rsidRPr="00531D21">
              <w:rPr>
                <w:rFonts w:asciiTheme="minorHAnsi" w:hAnsiTheme="minorHAnsi" w:cstheme="minorHAnsi"/>
                <w:b/>
                <w:sz w:val="18"/>
              </w:rPr>
              <w:t>Appropriate Assessment is not required</w:t>
            </w:r>
          </w:p>
          <w:p w:rsidR="00020720" w:rsidRPr="00531D21" w:rsidRDefault="00020720" w:rsidP="00020720">
            <w:pPr>
              <w:spacing w:after="120"/>
              <w:jc w:val="left"/>
              <w:rPr>
                <w:rFonts w:asciiTheme="minorHAnsi" w:hAnsiTheme="minorHAnsi" w:cstheme="minorHAnsi"/>
                <w:sz w:val="28"/>
                <w:szCs w:val="32"/>
              </w:rPr>
            </w:pPr>
            <w:r>
              <w:rPr>
                <w:rFonts w:asciiTheme="minorHAnsi" w:hAnsiTheme="minorHAnsi" w:cstheme="minorHAnsi"/>
                <w:sz w:val="18"/>
              </w:rPr>
              <w:t>T</w:t>
            </w:r>
            <w:r w:rsidRPr="00531D21">
              <w:rPr>
                <w:rFonts w:asciiTheme="minorHAnsi" w:hAnsiTheme="minorHAnsi" w:cstheme="minorHAnsi"/>
                <w:sz w:val="18"/>
              </w:rPr>
              <w:t>he proposed development is directly connected</w:t>
            </w:r>
            <w:r>
              <w:rPr>
                <w:rFonts w:asciiTheme="minorHAnsi" w:hAnsiTheme="minorHAnsi" w:cstheme="minorHAnsi"/>
                <w:sz w:val="18"/>
              </w:rPr>
              <w:t xml:space="preserve"> / </w:t>
            </w:r>
            <w:r w:rsidRPr="00531D21">
              <w:rPr>
                <w:rFonts w:asciiTheme="minorHAnsi" w:hAnsiTheme="minorHAnsi" w:cstheme="minorHAnsi"/>
                <w:sz w:val="18"/>
              </w:rPr>
              <w:t xml:space="preserve">necessary to the conservation management of </w:t>
            </w:r>
            <w:r>
              <w:rPr>
                <w:rFonts w:asciiTheme="minorHAnsi" w:hAnsiTheme="minorHAnsi" w:cstheme="minorHAnsi"/>
                <w:sz w:val="18"/>
              </w:rPr>
              <w:t>a</w:t>
            </w:r>
            <w:r w:rsidRPr="00531D21">
              <w:rPr>
                <w:rFonts w:asciiTheme="minorHAnsi" w:hAnsiTheme="minorHAnsi" w:cstheme="minorHAnsi"/>
                <w:sz w:val="18"/>
              </w:rPr>
              <w:t xml:space="preserve"> site</w:t>
            </w:r>
            <w:r>
              <w:rPr>
                <w:rFonts w:asciiTheme="minorHAnsi" w:hAnsiTheme="minorHAnsi" w:cstheme="minorHAnsi"/>
                <w:sz w:val="18"/>
              </w:rPr>
              <w:t>.</w:t>
            </w:r>
          </w:p>
        </w:tc>
      </w:tr>
      <w:tr w:rsidR="00020720" w:rsidRPr="00531D21" w:rsidTr="007F7257">
        <w:trPr>
          <w:cantSplit/>
          <w:trHeight w:val="593"/>
        </w:trPr>
        <w:tc>
          <w:tcPr>
            <w:tcW w:w="620" w:type="dxa"/>
            <w:tcBorders>
              <w:top w:val="nil"/>
              <w:left w:val="single" w:sz="4" w:space="0" w:color="auto"/>
              <w:bottom w:val="nil"/>
              <w:right w:val="nil"/>
            </w:tcBorders>
          </w:tcPr>
          <w:p w:rsidR="00020720" w:rsidRPr="00555968" w:rsidRDefault="00F93D3D" w:rsidP="00020720">
            <w:pPr>
              <w:spacing w:before="120"/>
              <w:jc w:val="left"/>
              <w:rPr>
                <w:rFonts w:asciiTheme="minorHAnsi" w:hAnsiTheme="minorHAnsi" w:cstheme="minorHAnsi"/>
                <w:sz w:val="28"/>
                <w:szCs w:val="32"/>
              </w:rPr>
            </w:pPr>
            <w:r>
              <w:rPr>
                <w:rFonts w:asciiTheme="minorHAnsi" w:hAnsiTheme="minorHAnsi" w:cstheme="minorHAnsi"/>
                <w:sz w:val="28"/>
                <w:szCs w:val="32"/>
              </w:rPr>
              <w:sym w:font="Symbol" w:char="F0D6"/>
            </w:r>
          </w:p>
        </w:tc>
        <w:tc>
          <w:tcPr>
            <w:tcW w:w="8457" w:type="dxa"/>
            <w:gridSpan w:val="3"/>
            <w:tcBorders>
              <w:top w:val="nil"/>
              <w:left w:val="nil"/>
              <w:bottom w:val="nil"/>
            </w:tcBorders>
          </w:tcPr>
          <w:p w:rsidR="00020720" w:rsidRPr="007D48F9" w:rsidRDefault="00020720" w:rsidP="00B06755">
            <w:pPr>
              <w:spacing w:before="120"/>
              <w:jc w:val="left"/>
              <w:rPr>
                <w:rFonts w:asciiTheme="minorHAnsi" w:hAnsiTheme="minorHAnsi" w:cstheme="minorHAnsi"/>
                <w:sz w:val="18"/>
              </w:rPr>
            </w:pPr>
            <w:r w:rsidRPr="00555968">
              <w:rPr>
                <w:rFonts w:asciiTheme="minorHAnsi" w:hAnsiTheme="minorHAnsi" w:cstheme="minorHAnsi"/>
                <w:b/>
                <w:sz w:val="18"/>
              </w:rPr>
              <w:t>Appropriate Assessment is not required</w:t>
            </w:r>
            <w:r w:rsidR="00B06755">
              <w:rPr>
                <w:rFonts w:asciiTheme="minorHAnsi" w:hAnsiTheme="minorHAnsi" w:cstheme="minorHAnsi"/>
                <w:b/>
                <w:sz w:val="18"/>
              </w:rPr>
              <w:t xml:space="preserve"> </w:t>
            </w:r>
            <w:r w:rsidRPr="003A7EE8">
              <w:rPr>
                <w:rFonts w:asciiTheme="minorHAnsi" w:hAnsiTheme="minorHAnsi" w:cstheme="minorHAnsi"/>
                <w:sz w:val="18"/>
              </w:rPr>
              <w:t xml:space="preserve">It can </w:t>
            </w:r>
            <w:r>
              <w:rPr>
                <w:rFonts w:asciiTheme="minorHAnsi" w:hAnsiTheme="minorHAnsi" w:cstheme="minorHAnsi"/>
                <w:sz w:val="18"/>
              </w:rPr>
              <w:t xml:space="preserve">be excluded through screening that the proposed development will have </w:t>
            </w:r>
            <w:r w:rsidR="00F93D3D">
              <w:rPr>
                <w:rFonts w:asciiTheme="minorHAnsi" w:hAnsiTheme="minorHAnsi" w:cstheme="minorHAnsi"/>
                <w:sz w:val="18"/>
              </w:rPr>
              <w:t xml:space="preserve">No </w:t>
            </w:r>
            <w:r>
              <w:rPr>
                <w:rFonts w:asciiTheme="minorHAnsi" w:hAnsiTheme="minorHAnsi" w:cstheme="minorHAnsi"/>
                <w:sz w:val="18"/>
              </w:rPr>
              <w:t>significant effects on the sites.</w:t>
            </w:r>
          </w:p>
        </w:tc>
      </w:tr>
      <w:tr w:rsidR="00020720" w:rsidRPr="007D48F9" w:rsidTr="007F7257">
        <w:trPr>
          <w:cantSplit/>
          <w:trHeight w:val="880"/>
        </w:trPr>
        <w:tc>
          <w:tcPr>
            <w:tcW w:w="620" w:type="dxa"/>
            <w:tcBorders>
              <w:top w:val="nil"/>
              <w:left w:val="single" w:sz="4" w:space="0" w:color="auto"/>
              <w:bottom w:val="nil"/>
              <w:right w:val="nil"/>
            </w:tcBorders>
          </w:tcPr>
          <w:p w:rsidR="00020720" w:rsidRPr="007D48F9" w:rsidRDefault="009414F9" w:rsidP="00020720">
            <w:pPr>
              <w:spacing w:before="120"/>
              <w:jc w:val="left"/>
              <w:rPr>
                <w:rFonts w:asciiTheme="minorHAnsi" w:hAnsiTheme="minorHAnsi" w:cstheme="minorHAnsi"/>
                <w:sz w:val="28"/>
                <w:szCs w:val="32"/>
              </w:rPr>
            </w:pPr>
            <w:r w:rsidRPr="007D48F9">
              <w:rPr>
                <w:rFonts w:asciiTheme="minorHAnsi" w:hAnsiTheme="minorHAnsi" w:cstheme="minorHAnsi"/>
                <w:sz w:val="28"/>
                <w:szCs w:val="32"/>
              </w:rPr>
              <w:fldChar w:fldCharType="begin">
                <w:ffData>
                  <w:name w:val="Check1"/>
                  <w:enabled/>
                  <w:calcOnExit w:val="0"/>
                  <w:checkBox>
                    <w:sizeAuto/>
                    <w:default w:val="0"/>
                  </w:checkBox>
                </w:ffData>
              </w:fldChar>
            </w:r>
            <w:r w:rsidR="00020720" w:rsidRPr="007D48F9">
              <w:rPr>
                <w:rFonts w:asciiTheme="minorHAnsi" w:hAnsiTheme="minorHAnsi" w:cstheme="minorHAnsi"/>
                <w:sz w:val="28"/>
                <w:szCs w:val="32"/>
              </w:rPr>
              <w:instrText xml:space="preserve"> FORMCHECKBOX </w:instrText>
            </w:r>
            <w:r>
              <w:rPr>
                <w:rFonts w:asciiTheme="minorHAnsi" w:hAnsiTheme="minorHAnsi" w:cstheme="minorHAnsi"/>
                <w:sz w:val="28"/>
                <w:szCs w:val="32"/>
              </w:rPr>
            </w:r>
            <w:r>
              <w:rPr>
                <w:rFonts w:asciiTheme="minorHAnsi" w:hAnsiTheme="minorHAnsi" w:cstheme="minorHAnsi"/>
                <w:sz w:val="28"/>
                <w:szCs w:val="32"/>
              </w:rPr>
              <w:fldChar w:fldCharType="separate"/>
            </w:r>
            <w:r w:rsidRPr="007D48F9">
              <w:rPr>
                <w:rFonts w:asciiTheme="minorHAnsi" w:hAnsiTheme="minorHAnsi" w:cstheme="minorHAnsi"/>
                <w:sz w:val="28"/>
                <w:szCs w:val="32"/>
              </w:rPr>
              <w:fldChar w:fldCharType="end"/>
            </w:r>
          </w:p>
        </w:tc>
        <w:tc>
          <w:tcPr>
            <w:tcW w:w="8457" w:type="dxa"/>
            <w:gridSpan w:val="3"/>
            <w:tcBorders>
              <w:top w:val="nil"/>
              <w:left w:val="nil"/>
              <w:bottom w:val="nil"/>
            </w:tcBorders>
          </w:tcPr>
          <w:p w:rsidR="00020720" w:rsidRPr="007D48F9" w:rsidRDefault="00020720" w:rsidP="00020720">
            <w:pPr>
              <w:spacing w:before="120"/>
              <w:jc w:val="left"/>
              <w:rPr>
                <w:rFonts w:asciiTheme="minorHAnsi" w:hAnsiTheme="minorHAnsi" w:cstheme="minorHAnsi"/>
                <w:sz w:val="18"/>
              </w:rPr>
            </w:pPr>
            <w:r w:rsidRPr="007D48F9">
              <w:rPr>
                <w:rFonts w:asciiTheme="minorHAnsi" w:hAnsiTheme="minorHAnsi" w:cstheme="minorHAnsi"/>
                <w:b/>
                <w:sz w:val="18"/>
              </w:rPr>
              <w:t>Further information is required</w:t>
            </w:r>
            <w:r w:rsidRPr="007D48F9">
              <w:rPr>
                <w:rFonts w:asciiTheme="minorHAnsi" w:hAnsiTheme="minorHAnsi" w:cstheme="minorHAnsi"/>
                <w:sz w:val="18"/>
              </w:rPr>
              <w:t xml:space="preserve"> </w:t>
            </w:r>
          </w:p>
          <w:p w:rsidR="00020720" w:rsidRPr="007D48F9" w:rsidRDefault="00020720" w:rsidP="009B1FDB">
            <w:pPr>
              <w:spacing w:after="120"/>
              <w:jc w:val="left"/>
              <w:rPr>
                <w:rFonts w:asciiTheme="minorHAnsi" w:hAnsiTheme="minorHAnsi" w:cstheme="minorHAnsi"/>
                <w:sz w:val="28"/>
                <w:szCs w:val="32"/>
              </w:rPr>
            </w:pPr>
            <w:r w:rsidRPr="007D48F9">
              <w:rPr>
                <w:rFonts w:asciiTheme="minorHAnsi" w:hAnsiTheme="minorHAnsi" w:cstheme="minorHAnsi"/>
                <w:sz w:val="18"/>
              </w:rPr>
              <w:t>Potential impacts have been identified through initial screening and/or there is insufficient information to enable the planning authority to screen out impacts, but on balance it is determined that the issue</w:t>
            </w:r>
            <w:r w:rsidR="009B1FDB">
              <w:rPr>
                <w:rFonts w:asciiTheme="minorHAnsi" w:hAnsiTheme="minorHAnsi" w:cstheme="minorHAnsi"/>
                <w:sz w:val="18"/>
              </w:rPr>
              <w:t>s</w:t>
            </w:r>
            <w:r w:rsidRPr="007D48F9">
              <w:rPr>
                <w:rFonts w:asciiTheme="minorHAnsi" w:hAnsiTheme="minorHAnsi" w:cstheme="minorHAnsi"/>
                <w:sz w:val="18"/>
              </w:rPr>
              <w:t xml:space="preserve"> could be resolved through minor modifications to the proposed development or by appropriate conditions. The information required is specified below.</w:t>
            </w:r>
          </w:p>
        </w:tc>
      </w:tr>
      <w:tr w:rsidR="00020720" w:rsidRPr="00531D21" w:rsidTr="007F7257">
        <w:trPr>
          <w:cantSplit/>
          <w:trHeight w:val="593"/>
        </w:trPr>
        <w:tc>
          <w:tcPr>
            <w:tcW w:w="620" w:type="dxa"/>
            <w:tcBorders>
              <w:top w:val="nil"/>
              <w:left w:val="single" w:sz="4" w:space="0" w:color="auto"/>
              <w:bottom w:val="nil"/>
              <w:right w:val="nil"/>
            </w:tcBorders>
          </w:tcPr>
          <w:p w:rsidR="00020720" w:rsidRPr="00555968" w:rsidRDefault="009414F9" w:rsidP="00020720">
            <w:pPr>
              <w:spacing w:before="120"/>
              <w:jc w:val="left"/>
              <w:rPr>
                <w:rFonts w:asciiTheme="minorHAnsi" w:hAnsiTheme="minorHAnsi" w:cstheme="minorHAnsi"/>
                <w:sz w:val="28"/>
                <w:szCs w:val="32"/>
              </w:rPr>
            </w:pPr>
            <w:r w:rsidRPr="00555968">
              <w:rPr>
                <w:rFonts w:asciiTheme="minorHAnsi" w:hAnsiTheme="minorHAnsi" w:cstheme="minorHAnsi"/>
                <w:sz w:val="28"/>
                <w:szCs w:val="32"/>
              </w:rPr>
              <w:fldChar w:fldCharType="begin">
                <w:ffData>
                  <w:name w:val="Check1"/>
                  <w:enabled/>
                  <w:calcOnExit w:val="0"/>
                  <w:checkBox>
                    <w:sizeAuto/>
                    <w:default w:val="0"/>
                  </w:checkBox>
                </w:ffData>
              </w:fldChar>
            </w:r>
            <w:r w:rsidR="00020720" w:rsidRPr="00555968">
              <w:rPr>
                <w:rFonts w:asciiTheme="minorHAnsi" w:hAnsiTheme="minorHAnsi" w:cstheme="minorHAnsi"/>
                <w:sz w:val="28"/>
                <w:szCs w:val="32"/>
              </w:rPr>
              <w:instrText xml:space="preserve"> FORMCHECKBOX </w:instrText>
            </w:r>
            <w:r>
              <w:rPr>
                <w:rFonts w:asciiTheme="minorHAnsi" w:hAnsiTheme="minorHAnsi" w:cstheme="minorHAnsi"/>
                <w:sz w:val="28"/>
                <w:szCs w:val="32"/>
              </w:rPr>
            </w:r>
            <w:r>
              <w:rPr>
                <w:rFonts w:asciiTheme="minorHAnsi" w:hAnsiTheme="minorHAnsi" w:cstheme="minorHAnsi"/>
                <w:sz w:val="28"/>
                <w:szCs w:val="32"/>
              </w:rPr>
              <w:fldChar w:fldCharType="separate"/>
            </w:r>
            <w:r w:rsidRPr="00555968">
              <w:rPr>
                <w:rFonts w:asciiTheme="minorHAnsi" w:hAnsiTheme="minorHAnsi" w:cstheme="minorHAnsi"/>
                <w:sz w:val="28"/>
                <w:szCs w:val="32"/>
              </w:rPr>
              <w:fldChar w:fldCharType="end"/>
            </w:r>
          </w:p>
        </w:tc>
        <w:tc>
          <w:tcPr>
            <w:tcW w:w="8457" w:type="dxa"/>
            <w:gridSpan w:val="3"/>
            <w:tcBorders>
              <w:top w:val="nil"/>
              <w:left w:val="nil"/>
              <w:bottom w:val="nil"/>
            </w:tcBorders>
          </w:tcPr>
          <w:p w:rsidR="00020720" w:rsidRPr="007D48F9" w:rsidRDefault="00020720" w:rsidP="00020720">
            <w:pPr>
              <w:spacing w:before="120"/>
              <w:jc w:val="left"/>
              <w:rPr>
                <w:rFonts w:asciiTheme="minorHAnsi" w:hAnsiTheme="minorHAnsi" w:cstheme="minorHAnsi"/>
                <w:b/>
                <w:sz w:val="18"/>
              </w:rPr>
            </w:pPr>
            <w:r w:rsidRPr="007D48F9">
              <w:rPr>
                <w:rFonts w:asciiTheme="minorHAnsi" w:hAnsiTheme="minorHAnsi" w:cstheme="minorHAnsi"/>
                <w:b/>
                <w:sz w:val="18"/>
              </w:rPr>
              <w:t>Appropriate Assessment is required</w:t>
            </w:r>
          </w:p>
          <w:p w:rsidR="00020720" w:rsidRPr="007D48F9" w:rsidRDefault="00020720" w:rsidP="00020720">
            <w:pPr>
              <w:spacing w:after="120"/>
              <w:jc w:val="left"/>
              <w:rPr>
                <w:rFonts w:asciiTheme="minorHAnsi" w:hAnsiTheme="minorHAnsi" w:cstheme="minorHAnsi"/>
                <w:sz w:val="28"/>
                <w:szCs w:val="32"/>
              </w:rPr>
            </w:pPr>
            <w:r w:rsidRPr="007D48F9">
              <w:rPr>
                <w:rFonts w:asciiTheme="minorHAnsi" w:hAnsiTheme="minorHAnsi" w:cstheme="minorHAnsi"/>
                <w:sz w:val="18"/>
              </w:rPr>
              <w:t xml:space="preserve">Significant issues </w:t>
            </w:r>
            <w:r>
              <w:rPr>
                <w:rFonts w:asciiTheme="minorHAnsi" w:hAnsiTheme="minorHAnsi" w:cstheme="minorHAnsi"/>
                <w:sz w:val="18"/>
              </w:rPr>
              <w:t>have been identified and/or significant effects are certain,</w:t>
            </w:r>
            <w:r w:rsidRPr="007D48F9">
              <w:rPr>
                <w:rFonts w:asciiTheme="minorHAnsi" w:hAnsiTheme="minorHAnsi" w:cstheme="minorHAnsi"/>
                <w:sz w:val="18"/>
              </w:rPr>
              <w:t xml:space="preserve"> likely or uncertain, and the submission of a Natura Impact Statement (NIS) is required, or the proposed development must be rejected.</w:t>
            </w:r>
          </w:p>
        </w:tc>
      </w:tr>
      <w:tr w:rsidR="00FF7A8B" w:rsidRPr="00555968" w:rsidTr="007F7257">
        <w:trPr>
          <w:trHeight w:val="154"/>
        </w:trPr>
        <w:tc>
          <w:tcPr>
            <w:tcW w:w="9077" w:type="dxa"/>
            <w:gridSpan w:val="4"/>
            <w:tcBorders>
              <w:bottom w:val="nil"/>
            </w:tcBorders>
          </w:tcPr>
          <w:p w:rsidR="00FF7A8B" w:rsidRPr="00555968" w:rsidRDefault="0034459E" w:rsidP="00A11E31">
            <w:pPr>
              <w:spacing w:before="60" w:after="60"/>
              <w:rPr>
                <w:rFonts w:asciiTheme="minorHAnsi" w:hAnsiTheme="minorHAnsi" w:cstheme="minorHAnsi"/>
                <w:color w:val="FF0000"/>
                <w:sz w:val="16"/>
                <w:szCs w:val="16"/>
              </w:rPr>
            </w:pPr>
            <w:r w:rsidRPr="00020720">
              <w:rPr>
                <w:rFonts w:asciiTheme="minorHAnsi" w:hAnsiTheme="minorHAnsi" w:cstheme="minorHAnsi"/>
                <w:b/>
                <w:szCs w:val="16"/>
              </w:rPr>
              <w:t>Further information required</w:t>
            </w:r>
            <w:r>
              <w:rPr>
                <w:rFonts w:asciiTheme="minorHAnsi" w:hAnsiTheme="minorHAnsi" w:cstheme="minorHAnsi"/>
                <w:b/>
                <w:szCs w:val="16"/>
              </w:rPr>
              <w:t xml:space="preserve"> / Comments or Notes</w:t>
            </w:r>
          </w:p>
        </w:tc>
      </w:tr>
      <w:tr w:rsidR="00FF7A8B" w:rsidRPr="00DC11BC" w:rsidTr="0034459E">
        <w:trPr>
          <w:trHeight w:val="78"/>
        </w:trPr>
        <w:tc>
          <w:tcPr>
            <w:tcW w:w="9077" w:type="dxa"/>
            <w:gridSpan w:val="4"/>
            <w:tcBorders>
              <w:top w:val="nil"/>
              <w:bottom w:val="nil"/>
            </w:tcBorders>
          </w:tcPr>
          <w:p w:rsidR="00FF7A8B" w:rsidRPr="00555968" w:rsidRDefault="00FF7A8B" w:rsidP="00A11E31">
            <w:pPr>
              <w:spacing w:before="60" w:after="60"/>
              <w:rPr>
                <w:rFonts w:asciiTheme="minorHAnsi" w:hAnsiTheme="minorHAnsi" w:cstheme="minorHAnsi"/>
                <w:sz w:val="18"/>
              </w:rPr>
            </w:pPr>
          </w:p>
        </w:tc>
      </w:tr>
      <w:tr w:rsidR="00FF7A8B" w:rsidRPr="00DC11BC" w:rsidTr="0034459E">
        <w:trPr>
          <w:trHeight w:val="78"/>
        </w:trPr>
        <w:tc>
          <w:tcPr>
            <w:tcW w:w="9077" w:type="dxa"/>
            <w:gridSpan w:val="4"/>
            <w:tcBorders>
              <w:top w:val="nil"/>
              <w:bottom w:val="nil"/>
            </w:tcBorders>
          </w:tcPr>
          <w:p w:rsidR="00FF7A8B" w:rsidRPr="00DC11BC" w:rsidRDefault="00FF7A8B" w:rsidP="00A11E31">
            <w:pPr>
              <w:spacing w:before="60" w:after="60"/>
              <w:rPr>
                <w:rFonts w:asciiTheme="minorHAnsi" w:hAnsiTheme="minorHAnsi" w:cstheme="minorHAnsi"/>
                <w:sz w:val="18"/>
                <w:highlight w:val="yellow"/>
              </w:rPr>
            </w:pPr>
          </w:p>
        </w:tc>
      </w:tr>
      <w:tr w:rsidR="00FF7A8B" w:rsidRPr="00DC11BC" w:rsidTr="007F7257">
        <w:trPr>
          <w:trHeight w:val="149"/>
        </w:trPr>
        <w:tc>
          <w:tcPr>
            <w:tcW w:w="9077" w:type="dxa"/>
            <w:gridSpan w:val="4"/>
            <w:tcBorders>
              <w:top w:val="nil"/>
              <w:bottom w:val="nil"/>
            </w:tcBorders>
          </w:tcPr>
          <w:p w:rsidR="00FF7A8B" w:rsidRPr="00DC11BC" w:rsidRDefault="00FF7A8B" w:rsidP="00A11E31">
            <w:pPr>
              <w:spacing w:before="60" w:after="60"/>
              <w:rPr>
                <w:rFonts w:asciiTheme="minorHAnsi" w:hAnsiTheme="minorHAnsi" w:cstheme="minorHAnsi"/>
                <w:sz w:val="18"/>
                <w:highlight w:val="yellow"/>
              </w:rPr>
            </w:pPr>
          </w:p>
        </w:tc>
      </w:tr>
      <w:tr w:rsidR="00FF7A8B" w:rsidRPr="00DC11BC" w:rsidTr="0034459E">
        <w:trPr>
          <w:trHeight w:val="78"/>
        </w:trPr>
        <w:tc>
          <w:tcPr>
            <w:tcW w:w="9077" w:type="dxa"/>
            <w:gridSpan w:val="4"/>
            <w:tcBorders>
              <w:top w:val="nil"/>
              <w:bottom w:val="nil"/>
            </w:tcBorders>
          </w:tcPr>
          <w:p w:rsidR="00FF7A8B" w:rsidRPr="00DC11BC" w:rsidRDefault="00FF7A8B" w:rsidP="00A11E31">
            <w:pPr>
              <w:spacing w:before="60" w:after="60"/>
              <w:rPr>
                <w:rFonts w:asciiTheme="minorHAnsi" w:hAnsiTheme="minorHAnsi" w:cstheme="minorHAnsi"/>
                <w:sz w:val="18"/>
                <w:highlight w:val="yellow"/>
              </w:rPr>
            </w:pPr>
          </w:p>
        </w:tc>
      </w:tr>
      <w:tr w:rsidR="00FF7A8B" w:rsidRPr="00DC11BC" w:rsidTr="000B6FD9">
        <w:trPr>
          <w:trHeight w:val="78"/>
        </w:trPr>
        <w:tc>
          <w:tcPr>
            <w:tcW w:w="9077" w:type="dxa"/>
            <w:gridSpan w:val="4"/>
            <w:tcBorders>
              <w:top w:val="nil"/>
            </w:tcBorders>
          </w:tcPr>
          <w:p w:rsidR="00FF7A8B" w:rsidRPr="00DC11BC" w:rsidRDefault="00FF7A8B" w:rsidP="00A11E31">
            <w:pPr>
              <w:spacing w:before="60" w:after="60"/>
              <w:rPr>
                <w:rFonts w:asciiTheme="minorHAnsi" w:hAnsiTheme="minorHAnsi" w:cstheme="minorHAnsi"/>
                <w:sz w:val="18"/>
                <w:highlight w:val="yellow"/>
              </w:rPr>
            </w:pPr>
          </w:p>
        </w:tc>
      </w:tr>
      <w:tr w:rsidR="008B5CBD" w:rsidRPr="0069325D" w:rsidTr="007F7257">
        <w:trPr>
          <w:gridAfter w:val="1"/>
          <w:wAfter w:w="3548" w:type="dxa"/>
          <w:trHeight w:val="486"/>
        </w:trPr>
        <w:tc>
          <w:tcPr>
            <w:tcW w:w="1276" w:type="dxa"/>
            <w:gridSpan w:val="2"/>
          </w:tcPr>
          <w:p w:rsidR="008B5CBD" w:rsidRPr="0069325D" w:rsidRDefault="008B5CBD" w:rsidP="00A11E31">
            <w:pPr>
              <w:spacing w:before="120" w:after="120"/>
              <w:rPr>
                <w:rFonts w:asciiTheme="minorHAnsi" w:hAnsiTheme="minorHAnsi" w:cstheme="minorHAnsi"/>
                <w:b/>
                <w:sz w:val="20"/>
              </w:rPr>
            </w:pPr>
            <w:r w:rsidRPr="0069325D">
              <w:rPr>
                <w:rFonts w:asciiTheme="minorHAnsi" w:hAnsiTheme="minorHAnsi" w:cstheme="minorHAnsi"/>
                <w:b/>
                <w:sz w:val="20"/>
              </w:rPr>
              <w:t>Name:</w:t>
            </w:r>
          </w:p>
        </w:tc>
        <w:tc>
          <w:tcPr>
            <w:tcW w:w="4253" w:type="dxa"/>
          </w:tcPr>
          <w:p w:rsidR="008B5CBD" w:rsidRPr="0069325D" w:rsidRDefault="00F93D3D" w:rsidP="0034459E">
            <w:pPr>
              <w:spacing w:before="120" w:after="120"/>
              <w:rPr>
                <w:rFonts w:asciiTheme="minorHAnsi" w:hAnsiTheme="minorHAnsi" w:cstheme="minorHAnsi"/>
                <w:sz w:val="20"/>
              </w:rPr>
            </w:pPr>
            <w:r w:rsidRPr="0069325D">
              <w:rPr>
                <w:rFonts w:asciiTheme="minorHAnsi" w:hAnsiTheme="minorHAnsi" w:cstheme="minorHAnsi"/>
                <w:sz w:val="20"/>
              </w:rPr>
              <w:t>John Stapleton</w:t>
            </w:r>
            <w:r w:rsidR="00CC508B">
              <w:rPr>
                <w:rFonts w:asciiTheme="minorHAnsi" w:hAnsiTheme="minorHAnsi" w:cstheme="minorHAnsi"/>
                <w:sz w:val="20"/>
              </w:rPr>
              <w:t xml:space="preserve"> </w:t>
            </w:r>
          </w:p>
        </w:tc>
      </w:tr>
      <w:tr w:rsidR="008B5CBD" w:rsidRPr="0069325D" w:rsidTr="007F7257">
        <w:trPr>
          <w:gridAfter w:val="1"/>
          <w:wAfter w:w="3548" w:type="dxa"/>
        </w:trPr>
        <w:tc>
          <w:tcPr>
            <w:tcW w:w="1276" w:type="dxa"/>
            <w:gridSpan w:val="2"/>
          </w:tcPr>
          <w:p w:rsidR="008B5CBD" w:rsidRPr="0069325D" w:rsidRDefault="008B5CBD" w:rsidP="00A11E31">
            <w:pPr>
              <w:spacing w:before="120" w:after="120"/>
              <w:rPr>
                <w:rFonts w:asciiTheme="minorHAnsi" w:hAnsiTheme="minorHAnsi" w:cstheme="minorHAnsi"/>
                <w:b/>
                <w:sz w:val="20"/>
              </w:rPr>
            </w:pPr>
            <w:r w:rsidRPr="0069325D">
              <w:rPr>
                <w:rFonts w:asciiTheme="minorHAnsi" w:hAnsiTheme="minorHAnsi" w:cstheme="minorHAnsi"/>
                <w:b/>
                <w:sz w:val="20"/>
              </w:rPr>
              <w:t>Position:</w:t>
            </w:r>
          </w:p>
        </w:tc>
        <w:tc>
          <w:tcPr>
            <w:tcW w:w="4253" w:type="dxa"/>
          </w:tcPr>
          <w:p w:rsidR="008B5CBD" w:rsidRPr="0069325D" w:rsidRDefault="0034459E" w:rsidP="0034459E">
            <w:pPr>
              <w:spacing w:before="120" w:after="120"/>
              <w:rPr>
                <w:rFonts w:asciiTheme="minorHAnsi" w:hAnsiTheme="minorHAnsi" w:cstheme="minorHAnsi"/>
                <w:sz w:val="20"/>
              </w:rPr>
            </w:pPr>
            <w:r>
              <w:rPr>
                <w:rFonts w:asciiTheme="minorHAnsi" w:hAnsiTheme="minorHAnsi" w:cstheme="minorHAnsi"/>
                <w:sz w:val="20"/>
              </w:rPr>
              <w:t>A/</w:t>
            </w:r>
            <w:r w:rsidR="00F93D3D" w:rsidRPr="0069325D">
              <w:rPr>
                <w:rFonts w:asciiTheme="minorHAnsi" w:hAnsiTheme="minorHAnsi" w:cstheme="minorHAnsi"/>
                <w:sz w:val="20"/>
              </w:rPr>
              <w:t>Senior Engineer</w:t>
            </w:r>
            <w:r>
              <w:rPr>
                <w:rFonts w:asciiTheme="minorHAnsi" w:hAnsiTheme="minorHAnsi" w:cstheme="minorHAnsi"/>
                <w:sz w:val="20"/>
              </w:rPr>
              <w:t>, Roads Design &amp; Construction.</w:t>
            </w:r>
          </w:p>
        </w:tc>
      </w:tr>
      <w:tr w:rsidR="007F7257" w:rsidRPr="0069325D" w:rsidTr="007F7257">
        <w:trPr>
          <w:gridAfter w:val="1"/>
          <w:wAfter w:w="3548" w:type="dxa"/>
          <w:trHeight w:val="274"/>
        </w:trPr>
        <w:tc>
          <w:tcPr>
            <w:tcW w:w="1276" w:type="dxa"/>
            <w:gridSpan w:val="2"/>
          </w:tcPr>
          <w:p w:rsidR="007F7257" w:rsidRPr="0069325D" w:rsidRDefault="007F7257" w:rsidP="007F7257">
            <w:pPr>
              <w:spacing w:before="120" w:after="120"/>
              <w:rPr>
                <w:rFonts w:asciiTheme="minorHAnsi" w:hAnsiTheme="minorHAnsi" w:cstheme="minorHAnsi"/>
                <w:b/>
                <w:sz w:val="20"/>
              </w:rPr>
            </w:pPr>
            <w:r w:rsidRPr="0069325D">
              <w:rPr>
                <w:rFonts w:asciiTheme="minorHAnsi" w:hAnsiTheme="minorHAnsi" w:cstheme="minorHAnsi"/>
                <w:b/>
                <w:sz w:val="20"/>
              </w:rPr>
              <w:t>Date:</w:t>
            </w:r>
          </w:p>
        </w:tc>
        <w:tc>
          <w:tcPr>
            <w:tcW w:w="4253" w:type="dxa"/>
          </w:tcPr>
          <w:p w:rsidR="007F7257" w:rsidRPr="0069325D" w:rsidRDefault="000B6FD9" w:rsidP="009543D3">
            <w:pPr>
              <w:spacing w:before="120" w:after="120"/>
              <w:rPr>
                <w:rFonts w:asciiTheme="minorHAnsi" w:hAnsiTheme="minorHAnsi" w:cstheme="minorHAnsi"/>
                <w:sz w:val="20"/>
              </w:rPr>
            </w:pPr>
            <w:r>
              <w:rPr>
                <w:rFonts w:asciiTheme="minorHAnsi" w:hAnsiTheme="minorHAnsi" w:cstheme="minorHAnsi"/>
                <w:sz w:val="20"/>
              </w:rPr>
              <w:t>9</w:t>
            </w:r>
            <w:r w:rsidR="007F7257" w:rsidRPr="0069325D">
              <w:rPr>
                <w:rFonts w:asciiTheme="minorHAnsi" w:hAnsiTheme="minorHAnsi" w:cstheme="minorHAnsi"/>
                <w:sz w:val="20"/>
                <w:vertAlign w:val="superscript"/>
              </w:rPr>
              <w:t>th</w:t>
            </w:r>
            <w:r>
              <w:rPr>
                <w:rFonts w:asciiTheme="minorHAnsi" w:hAnsiTheme="minorHAnsi" w:cstheme="minorHAnsi"/>
                <w:sz w:val="20"/>
              </w:rPr>
              <w:t xml:space="preserve"> of May</w:t>
            </w:r>
            <w:r w:rsidR="007F7257" w:rsidRPr="0069325D">
              <w:rPr>
                <w:rFonts w:asciiTheme="minorHAnsi" w:hAnsiTheme="minorHAnsi" w:cstheme="minorHAnsi"/>
                <w:sz w:val="20"/>
              </w:rPr>
              <w:t xml:space="preserve"> 201</w:t>
            </w:r>
            <w:r w:rsidR="009543D3">
              <w:rPr>
                <w:rFonts w:asciiTheme="minorHAnsi" w:hAnsiTheme="minorHAnsi" w:cstheme="minorHAnsi"/>
                <w:sz w:val="20"/>
              </w:rPr>
              <w:t>6</w:t>
            </w:r>
          </w:p>
        </w:tc>
      </w:tr>
    </w:tbl>
    <w:p w:rsidR="006D4080" w:rsidRPr="0069325D" w:rsidRDefault="006D4080" w:rsidP="0034459E">
      <w:pPr>
        <w:rPr>
          <w:rFonts w:asciiTheme="minorHAnsi" w:hAnsiTheme="minorHAnsi" w:cstheme="minorHAnsi"/>
          <w:sz w:val="20"/>
          <w:lang w:eastAsia="en-IE"/>
        </w:rPr>
      </w:pPr>
    </w:p>
    <w:sectPr w:rsidR="006D4080" w:rsidRPr="0069325D" w:rsidSect="00117DEC">
      <w:head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085" w:rsidRDefault="00F54085" w:rsidP="008B5CBD">
      <w:r>
        <w:separator/>
      </w:r>
    </w:p>
  </w:endnote>
  <w:endnote w:type="continuationSeparator" w:id="0">
    <w:p w:rsidR="00F54085" w:rsidRDefault="00F54085" w:rsidP="008B5C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085" w:rsidRDefault="00F54085" w:rsidP="00A11E31">
    <w:pPr>
      <w:pStyle w:val="Footer"/>
      <w:jc w:val="right"/>
      <w:rPr>
        <w:rFonts w:cs="Arial"/>
        <w:color w:val="808080" w:themeColor="background1" w:themeShade="80"/>
        <w:sz w:val="14"/>
        <w:szCs w:val="16"/>
      </w:rPr>
    </w:pPr>
  </w:p>
  <w:p w:rsidR="00F54085" w:rsidRPr="003A1607" w:rsidRDefault="00F54085" w:rsidP="00A11E31">
    <w:pPr>
      <w:pStyle w:val="Footer"/>
      <w:pBdr>
        <w:top w:val="single" w:sz="4" w:space="1" w:color="808080" w:themeColor="background1" w:themeShade="80"/>
      </w:pBdr>
      <w:tabs>
        <w:tab w:val="clear" w:pos="4513"/>
        <w:tab w:val="center" w:pos="-1985"/>
      </w:tabs>
      <w:rPr>
        <w:rFonts w:cs="Arial"/>
        <w:color w:val="808080" w:themeColor="background1" w:themeShade="80"/>
        <w:sz w:val="14"/>
        <w:szCs w:val="16"/>
      </w:rPr>
    </w:pPr>
    <w:r>
      <w:rPr>
        <w:rFonts w:cs="Arial"/>
        <w:color w:val="808080" w:themeColor="background1" w:themeShade="80"/>
        <w:sz w:val="14"/>
        <w:szCs w:val="16"/>
      </w:rPr>
      <w:t>Appropriate Assessment Screening Report</w:t>
    </w:r>
    <w:r w:rsidRPr="00085203">
      <w:rPr>
        <w:rFonts w:cs="Arial"/>
        <w:color w:val="808080" w:themeColor="background1" w:themeShade="80"/>
        <w:sz w:val="14"/>
        <w:szCs w:val="16"/>
      </w:rPr>
      <w:t xml:space="preserve"> </w:t>
    </w:r>
    <w:r>
      <w:rPr>
        <w:rFonts w:cs="Arial"/>
        <w:color w:val="808080" w:themeColor="background1" w:themeShade="80"/>
        <w:sz w:val="14"/>
        <w:szCs w:val="16"/>
      </w:rPr>
      <w:tab/>
    </w:r>
    <w:r w:rsidRPr="00085203">
      <w:rPr>
        <w:rFonts w:cs="Arial"/>
        <w:color w:val="808080" w:themeColor="background1" w:themeShade="80"/>
        <w:sz w:val="14"/>
        <w:szCs w:val="16"/>
      </w:rPr>
      <w:t xml:space="preserve">Page </w:t>
    </w:r>
    <w:r w:rsidR="009414F9" w:rsidRPr="00085203">
      <w:rPr>
        <w:rFonts w:cs="Arial"/>
        <w:color w:val="808080" w:themeColor="background1" w:themeShade="80"/>
        <w:sz w:val="14"/>
        <w:szCs w:val="16"/>
      </w:rPr>
      <w:fldChar w:fldCharType="begin"/>
    </w:r>
    <w:r w:rsidRPr="00085203">
      <w:rPr>
        <w:rFonts w:cs="Arial"/>
        <w:color w:val="808080" w:themeColor="background1" w:themeShade="80"/>
        <w:sz w:val="14"/>
        <w:szCs w:val="16"/>
      </w:rPr>
      <w:instrText xml:space="preserve"> PAGE </w:instrText>
    </w:r>
    <w:r w:rsidR="009414F9" w:rsidRPr="00085203">
      <w:rPr>
        <w:rFonts w:cs="Arial"/>
        <w:color w:val="808080" w:themeColor="background1" w:themeShade="80"/>
        <w:sz w:val="14"/>
        <w:szCs w:val="16"/>
      </w:rPr>
      <w:fldChar w:fldCharType="separate"/>
    </w:r>
    <w:r w:rsidR="003B5253">
      <w:rPr>
        <w:rFonts w:cs="Arial"/>
        <w:noProof/>
        <w:color w:val="808080" w:themeColor="background1" w:themeShade="80"/>
        <w:sz w:val="14"/>
        <w:szCs w:val="16"/>
      </w:rPr>
      <w:t>2</w:t>
    </w:r>
    <w:r w:rsidR="009414F9" w:rsidRPr="00085203">
      <w:rPr>
        <w:rFonts w:cs="Arial"/>
        <w:color w:val="808080" w:themeColor="background1" w:themeShade="80"/>
        <w:sz w:val="14"/>
        <w:szCs w:val="16"/>
      </w:rPr>
      <w:fldChar w:fldCharType="end"/>
    </w:r>
    <w:r w:rsidRPr="00085203">
      <w:rPr>
        <w:rFonts w:cs="Arial"/>
        <w:color w:val="808080" w:themeColor="background1" w:themeShade="80"/>
        <w:sz w:val="14"/>
        <w:szCs w:val="16"/>
      </w:rPr>
      <w:t xml:space="preserve"> of </w:t>
    </w:r>
    <w:r w:rsidR="009414F9" w:rsidRPr="00085203">
      <w:rPr>
        <w:rFonts w:cs="Arial"/>
        <w:color w:val="808080" w:themeColor="background1" w:themeShade="80"/>
        <w:sz w:val="14"/>
        <w:szCs w:val="16"/>
      </w:rPr>
      <w:fldChar w:fldCharType="begin"/>
    </w:r>
    <w:r w:rsidRPr="00085203">
      <w:rPr>
        <w:rFonts w:cs="Arial"/>
        <w:color w:val="808080" w:themeColor="background1" w:themeShade="80"/>
        <w:sz w:val="14"/>
        <w:szCs w:val="16"/>
      </w:rPr>
      <w:instrText xml:space="preserve"> NUMPAGES  </w:instrText>
    </w:r>
    <w:r w:rsidR="009414F9" w:rsidRPr="00085203">
      <w:rPr>
        <w:rFonts w:cs="Arial"/>
        <w:color w:val="808080" w:themeColor="background1" w:themeShade="80"/>
        <w:sz w:val="14"/>
        <w:szCs w:val="16"/>
      </w:rPr>
      <w:fldChar w:fldCharType="separate"/>
    </w:r>
    <w:r w:rsidR="003B5253">
      <w:rPr>
        <w:rFonts w:cs="Arial"/>
        <w:noProof/>
        <w:color w:val="808080" w:themeColor="background1" w:themeShade="80"/>
        <w:sz w:val="14"/>
        <w:szCs w:val="16"/>
      </w:rPr>
      <w:t>2</w:t>
    </w:r>
    <w:r w:rsidR="009414F9" w:rsidRPr="00085203">
      <w:rPr>
        <w:rFonts w:cs="Arial"/>
        <w:color w:val="808080" w:themeColor="background1" w:themeShade="80"/>
        <w:sz w:val="14"/>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085" w:rsidRDefault="00F54085" w:rsidP="008B5CBD">
      <w:r>
        <w:separator/>
      </w:r>
    </w:p>
  </w:footnote>
  <w:footnote w:type="continuationSeparator" w:id="0">
    <w:p w:rsidR="00F54085" w:rsidRDefault="00F54085" w:rsidP="008B5C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7479"/>
      <w:gridCol w:w="1763"/>
    </w:tblGrid>
    <w:tr w:rsidR="00F54085" w:rsidTr="00117DEC">
      <w:tc>
        <w:tcPr>
          <w:tcW w:w="7479" w:type="dxa"/>
          <w:tcBorders>
            <w:top w:val="nil"/>
            <w:left w:val="nil"/>
            <w:bottom w:val="nil"/>
            <w:right w:val="nil"/>
          </w:tcBorders>
        </w:tcPr>
        <w:p w:rsidR="00F54085" w:rsidRPr="00BB07A5" w:rsidRDefault="00F54085" w:rsidP="00117DEC">
          <w:pPr>
            <w:rPr>
              <w:rFonts w:asciiTheme="minorHAnsi" w:hAnsiTheme="minorHAnsi" w:cstheme="minorHAnsi"/>
              <w:i/>
              <w:sz w:val="18"/>
              <w:szCs w:val="16"/>
            </w:rPr>
          </w:pPr>
          <w:r w:rsidRPr="00BB07A5">
            <w:rPr>
              <w:rFonts w:asciiTheme="minorHAnsi" w:hAnsiTheme="minorHAnsi" w:cstheme="minorHAnsi"/>
              <w:b/>
              <w:szCs w:val="16"/>
            </w:rPr>
            <w:t>APPROPRIATE ASSESSMENT SCREENING REPORT</w:t>
          </w:r>
        </w:p>
        <w:p w:rsidR="00F54085" w:rsidRPr="00BB07A5" w:rsidRDefault="00F54085" w:rsidP="00B4630E">
          <w:pPr>
            <w:pStyle w:val="Header"/>
            <w:rPr>
              <w:rFonts w:asciiTheme="minorHAnsi" w:hAnsiTheme="minorHAnsi" w:cstheme="minorHAnsi"/>
            </w:rPr>
          </w:pPr>
          <w:r w:rsidRPr="00B4630E">
            <w:rPr>
              <w:rFonts w:asciiTheme="minorHAnsi" w:hAnsiTheme="minorHAnsi" w:cstheme="minorHAnsi"/>
              <w:i/>
              <w:sz w:val="18"/>
              <w:szCs w:val="19"/>
            </w:rPr>
            <w:t>Section 177U of the Planning and Development Act 2000 (as amended)</w:t>
          </w:r>
        </w:p>
      </w:tc>
      <w:tc>
        <w:tcPr>
          <w:tcW w:w="1763" w:type="dxa"/>
          <w:tcBorders>
            <w:top w:val="nil"/>
            <w:left w:val="nil"/>
            <w:bottom w:val="nil"/>
            <w:right w:val="nil"/>
          </w:tcBorders>
        </w:tcPr>
        <w:p w:rsidR="00F54085" w:rsidRPr="00B4630E" w:rsidRDefault="00F54085" w:rsidP="00117DEC">
          <w:pPr>
            <w:jc w:val="right"/>
            <w:rPr>
              <w:rFonts w:asciiTheme="minorHAnsi" w:hAnsiTheme="minorHAnsi" w:cstheme="minorHAnsi"/>
              <w:sz w:val="16"/>
              <w:szCs w:val="16"/>
            </w:rPr>
          </w:pPr>
          <w:r w:rsidRPr="00B4630E">
            <w:rPr>
              <w:rFonts w:asciiTheme="minorHAnsi" w:hAnsiTheme="minorHAnsi" w:cstheme="minorHAnsi"/>
              <w:sz w:val="16"/>
              <w:szCs w:val="16"/>
            </w:rPr>
            <w:t>Cork City Council</w:t>
          </w:r>
        </w:p>
        <w:p w:rsidR="00F54085" w:rsidRPr="00B4630E" w:rsidRDefault="00F54085" w:rsidP="00117DEC">
          <w:pPr>
            <w:pStyle w:val="Header"/>
            <w:jc w:val="right"/>
            <w:rPr>
              <w:rFonts w:asciiTheme="minorHAnsi" w:hAnsiTheme="minorHAnsi" w:cstheme="minorHAnsi"/>
              <w:sz w:val="12"/>
              <w:szCs w:val="12"/>
            </w:rPr>
          </w:pPr>
          <w:r w:rsidRPr="00B4630E">
            <w:rPr>
              <w:rFonts w:asciiTheme="minorHAnsi" w:hAnsiTheme="minorHAnsi" w:cstheme="minorHAnsi"/>
              <w:sz w:val="12"/>
              <w:szCs w:val="12"/>
            </w:rPr>
            <w:t xml:space="preserve">Strategic Planning and </w:t>
          </w:r>
        </w:p>
        <w:p w:rsidR="00F54085" w:rsidRPr="00117DEC" w:rsidRDefault="00F54085" w:rsidP="00117DEC">
          <w:pPr>
            <w:pStyle w:val="Header"/>
            <w:jc w:val="right"/>
            <w:rPr>
              <w:color w:val="808080" w:themeColor="background1" w:themeShade="80"/>
            </w:rPr>
          </w:pPr>
          <w:r w:rsidRPr="00B4630E">
            <w:rPr>
              <w:rFonts w:asciiTheme="minorHAnsi" w:hAnsiTheme="minorHAnsi" w:cstheme="minorHAnsi"/>
              <w:sz w:val="12"/>
              <w:szCs w:val="12"/>
            </w:rPr>
            <w:t>Economic Development</w:t>
          </w:r>
        </w:p>
      </w:tc>
    </w:tr>
  </w:tbl>
  <w:p w:rsidR="00F54085" w:rsidRPr="00117DEC" w:rsidRDefault="00F54085" w:rsidP="00B06755">
    <w:pPr>
      <w:pStyle w:val="Head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085" w:rsidRPr="00BB07A5" w:rsidRDefault="00F54085" w:rsidP="00BB07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41B53"/>
    <w:multiLevelType w:val="hybridMultilevel"/>
    <w:tmpl w:val="F9E216E4"/>
    <w:lvl w:ilvl="0" w:tplc="1809000F">
      <w:start w:val="1"/>
      <w:numFmt w:val="decimal"/>
      <w:lvlText w:val="%1."/>
      <w:lvlJc w:val="left"/>
      <w:pPr>
        <w:ind w:left="502"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nsid w:val="23C2142B"/>
    <w:multiLevelType w:val="multilevel"/>
    <w:tmpl w:val="5CFCBA8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
    <w:nsid w:val="2DD44F89"/>
    <w:multiLevelType w:val="hybridMultilevel"/>
    <w:tmpl w:val="FDB82DD2"/>
    <w:lvl w:ilvl="0" w:tplc="7366A6F6">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nsid w:val="345566DB"/>
    <w:multiLevelType w:val="multilevel"/>
    <w:tmpl w:val="FD10D4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
    <w:nsid w:val="3E835777"/>
    <w:multiLevelType w:val="hybridMultilevel"/>
    <w:tmpl w:val="81DC346C"/>
    <w:lvl w:ilvl="0" w:tplc="1809000F">
      <w:start w:val="1"/>
      <w:numFmt w:val="decimal"/>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nsid w:val="51B96695"/>
    <w:multiLevelType w:val="hybridMultilevel"/>
    <w:tmpl w:val="55A2A8BA"/>
    <w:lvl w:ilvl="0" w:tplc="7CAC6686">
      <w:start w:val="1"/>
      <w:numFmt w:val="decimal"/>
      <w:lvlText w:val="%1."/>
      <w:lvlJc w:val="left"/>
      <w:pPr>
        <w:ind w:left="360" w:hanging="360"/>
      </w:pPr>
      <w:rPr>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nsid w:val="664E0587"/>
    <w:multiLevelType w:val="hybridMultilevel"/>
    <w:tmpl w:val="2E42F64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nsid w:val="738D3B13"/>
    <w:multiLevelType w:val="hybridMultilevel"/>
    <w:tmpl w:val="FD58B9BC"/>
    <w:lvl w:ilvl="0" w:tplc="9552F948">
      <w:numFmt w:val="bullet"/>
      <w:lvlText w:val=""/>
      <w:lvlJc w:val="left"/>
      <w:pPr>
        <w:ind w:left="720" w:hanging="360"/>
      </w:pPr>
      <w:rPr>
        <w:rFonts w:ascii="Symbol" w:eastAsia="Times New Roman"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footnotePr>
    <w:footnote w:id="-1"/>
    <w:footnote w:id="0"/>
  </w:footnotePr>
  <w:endnotePr>
    <w:endnote w:id="-1"/>
    <w:endnote w:id="0"/>
  </w:endnotePr>
  <w:compat/>
  <w:rsids>
    <w:rsidRoot w:val="008B5CBD"/>
    <w:rsid w:val="00020720"/>
    <w:rsid w:val="00035D06"/>
    <w:rsid w:val="00045787"/>
    <w:rsid w:val="000B6FD9"/>
    <w:rsid w:val="00117DEC"/>
    <w:rsid w:val="00157504"/>
    <w:rsid w:val="001669EF"/>
    <w:rsid w:val="001955F1"/>
    <w:rsid w:val="00216D6B"/>
    <w:rsid w:val="002A3E60"/>
    <w:rsid w:val="002D1FAC"/>
    <w:rsid w:val="002E4848"/>
    <w:rsid w:val="00307606"/>
    <w:rsid w:val="00315105"/>
    <w:rsid w:val="0034459E"/>
    <w:rsid w:val="003A7EE8"/>
    <w:rsid w:val="003B5253"/>
    <w:rsid w:val="003F6D1A"/>
    <w:rsid w:val="004125D7"/>
    <w:rsid w:val="00424202"/>
    <w:rsid w:val="00441FFB"/>
    <w:rsid w:val="00473490"/>
    <w:rsid w:val="00494D12"/>
    <w:rsid w:val="004A50DB"/>
    <w:rsid w:val="005E11AA"/>
    <w:rsid w:val="00601D8B"/>
    <w:rsid w:val="00610EE6"/>
    <w:rsid w:val="00687D2C"/>
    <w:rsid w:val="0069325D"/>
    <w:rsid w:val="006A0C17"/>
    <w:rsid w:val="006A59B4"/>
    <w:rsid w:val="006D4080"/>
    <w:rsid w:val="006E5C9E"/>
    <w:rsid w:val="00777B59"/>
    <w:rsid w:val="007D48F9"/>
    <w:rsid w:val="007F7257"/>
    <w:rsid w:val="0083105E"/>
    <w:rsid w:val="0086588D"/>
    <w:rsid w:val="0087293E"/>
    <w:rsid w:val="008B5CBD"/>
    <w:rsid w:val="008D6120"/>
    <w:rsid w:val="00916F7B"/>
    <w:rsid w:val="009176BA"/>
    <w:rsid w:val="009414F9"/>
    <w:rsid w:val="009447E4"/>
    <w:rsid w:val="009543D3"/>
    <w:rsid w:val="0099112A"/>
    <w:rsid w:val="009B1FDB"/>
    <w:rsid w:val="009F4E1C"/>
    <w:rsid w:val="00A03D57"/>
    <w:rsid w:val="00A11E31"/>
    <w:rsid w:val="00A42345"/>
    <w:rsid w:val="00A60D1C"/>
    <w:rsid w:val="00AD7B32"/>
    <w:rsid w:val="00B06755"/>
    <w:rsid w:val="00B24CFD"/>
    <w:rsid w:val="00B4630E"/>
    <w:rsid w:val="00B672D4"/>
    <w:rsid w:val="00BB07A5"/>
    <w:rsid w:val="00BC0D21"/>
    <w:rsid w:val="00C25350"/>
    <w:rsid w:val="00C6679C"/>
    <w:rsid w:val="00C749E4"/>
    <w:rsid w:val="00CA7869"/>
    <w:rsid w:val="00CC508B"/>
    <w:rsid w:val="00CD169E"/>
    <w:rsid w:val="00CD6535"/>
    <w:rsid w:val="00CF15BB"/>
    <w:rsid w:val="00D12F5C"/>
    <w:rsid w:val="00D60091"/>
    <w:rsid w:val="00D6554B"/>
    <w:rsid w:val="00D84E07"/>
    <w:rsid w:val="00D873C8"/>
    <w:rsid w:val="00DC4DC8"/>
    <w:rsid w:val="00DC5E10"/>
    <w:rsid w:val="00E10D3F"/>
    <w:rsid w:val="00E70352"/>
    <w:rsid w:val="00EB0A81"/>
    <w:rsid w:val="00EB72F9"/>
    <w:rsid w:val="00EB7BCF"/>
    <w:rsid w:val="00EE5DA6"/>
    <w:rsid w:val="00F340F8"/>
    <w:rsid w:val="00F348DD"/>
    <w:rsid w:val="00F42549"/>
    <w:rsid w:val="00F461B8"/>
    <w:rsid w:val="00F54085"/>
    <w:rsid w:val="00F91380"/>
    <w:rsid w:val="00F93D3D"/>
    <w:rsid w:val="00FC73E6"/>
    <w:rsid w:val="00FE7987"/>
    <w:rsid w:val="00FE7D67"/>
    <w:rsid w:val="00FF244D"/>
    <w:rsid w:val="00FF7A8B"/>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CBD"/>
    <w:pPr>
      <w:spacing w:after="0" w:line="240" w:lineRule="auto"/>
      <w:jc w:val="both"/>
    </w:pPr>
    <w:rPr>
      <w:rFonts w:ascii="Arial"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6535"/>
    <w:pPr>
      <w:spacing w:after="0" w:line="240" w:lineRule="auto"/>
    </w:pPr>
    <w:rPr>
      <w:rFonts w:ascii="Arial" w:hAnsi="Arial" w:cs="Times New Roman"/>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112A"/>
    <w:pPr>
      <w:contextualSpacing/>
    </w:pPr>
    <w:rPr>
      <w:rFonts w:eastAsia="SimSun"/>
      <w:lang w:eastAsia="zh-CN"/>
    </w:rPr>
  </w:style>
  <w:style w:type="paragraph" w:styleId="Footer">
    <w:name w:val="footer"/>
    <w:basedOn w:val="Normal"/>
    <w:link w:val="FooterChar"/>
    <w:uiPriority w:val="99"/>
    <w:unhideWhenUsed/>
    <w:rsid w:val="008B5CBD"/>
    <w:pPr>
      <w:tabs>
        <w:tab w:val="center" w:pos="4513"/>
        <w:tab w:val="right" w:pos="9026"/>
      </w:tabs>
    </w:pPr>
  </w:style>
  <w:style w:type="character" w:customStyle="1" w:styleId="FooterChar">
    <w:name w:val="Footer Char"/>
    <w:basedOn w:val="DefaultParagraphFont"/>
    <w:link w:val="Footer"/>
    <w:uiPriority w:val="99"/>
    <w:rsid w:val="008B5CBD"/>
    <w:rPr>
      <w:rFonts w:ascii="Arial" w:hAnsi="Arial" w:cs="Times New Roman"/>
      <w:szCs w:val="20"/>
    </w:rPr>
  </w:style>
  <w:style w:type="character" w:styleId="Hyperlink">
    <w:name w:val="Hyperlink"/>
    <w:basedOn w:val="DefaultParagraphFont"/>
    <w:uiPriority w:val="99"/>
    <w:unhideWhenUsed/>
    <w:rsid w:val="008B5CBD"/>
    <w:rPr>
      <w:color w:val="0000FF" w:themeColor="hyperlink"/>
      <w:u w:val="single"/>
    </w:rPr>
  </w:style>
  <w:style w:type="paragraph" w:styleId="Header">
    <w:name w:val="header"/>
    <w:basedOn w:val="Normal"/>
    <w:link w:val="HeaderChar"/>
    <w:uiPriority w:val="99"/>
    <w:unhideWhenUsed/>
    <w:rsid w:val="008B5CBD"/>
    <w:pPr>
      <w:tabs>
        <w:tab w:val="center" w:pos="4513"/>
        <w:tab w:val="right" w:pos="9026"/>
      </w:tabs>
    </w:pPr>
  </w:style>
  <w:style w:type="character" w:customStyle="1" w:styleId="HeaderChar">
    <w:name w:val="Header Char"/>
    <w:basedOn w:val="DefaultParagraphFont"/>
    <w:link w:val="Header"/>
    <w:uiPriority w:val="99"/>
    <w:rsid w:val="008B5CBD"/>
    <w:rPr>
      <w:rFonts w:ascii="Arial" w:hAnsi="Arial" w:cs="Times New Roman"/>
      <w:szCs w:val="20"/>
    </w:rPr>
  </w:style>
  <w:style w:type="paragraph" w:styleId="BalloonText">
    <w:name w:val="Balloon Text"/>
    <w:basedOn w:val="Normal"/>
    <w:link w:val="BalloonTextChar"/>
    <w:uiPriority w:val="99"/>
    <w:semiHidden/>
    <w:unhideWhenUsed/>
    <w:rsid w:val="00DC5E10"/>
    <w:rPr>
      <w:rFonts w:ascii="Tahoma" w:hAnsi="Tahoma" w:cs="Tahoma"/>
      <w:sz w:val="16"/>
      <w:szCs w:val="16"/>
    </w:rPr>
  </w:style>
  <w:style w:type="character" w:customStyle="1" w:styleId="BalloonTextChar">
    <w:name w:val="Balloon Text Char"/>
    <w:basedOn w:val="DefaultParagraphFont"/>
    <w:link w:val="BalloonText"/>
    <w:uiPriority w:val="99"/>
    <w:semiHidden/>
    <w:rsid w:val="00DC5E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npws.ie" TargetMode="External"/><Relationship Id="rId4" Type="http://schemas.openxmlformats.org/officeDocument/2006/relationships/webSettings" Target="webSettings.xml"/><Relationship Id="rId9" Type="http://schemas.openxmlformats.org/officeDocument/2006/relationships/hyperlink" Target="http://www.npws.ie"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FF"/>
      </a:dk2>
      <a:lt2>
        <a:srgbClr val="EEECE1"/>
      </a:lt2>
      <a:accent1>
        <a:srgbClr val="80008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koconnor</dc:creator>
  <cp:lastModifiedBy>jstapleton</cp:lastModifiedBy>
  <cp:revision>9</cp:revision>
  <cp:lastPrinted>2016-07-14T13:27:00Z</cp:lastPrinted>
  <dcterms:created xsi:type="dcterms:W3CDTF">2016-02-02T15:15:00Z</dcterms:created>
  <dcterms:modified xsi:type="dcterms:W3CDTF">2016-07-14T14:15:00Z</dcterms:modified>
</cp:coreProperties>
</file>